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F07F1" w14:textId="77777777" w:rsidR="00741EC8" w:rsidRPr="005951EB" w:rsidRDefault="00741EC8" w:rsidP="005951EB">
      <w:pPr>
        <w:pStyle w:val="chaphead"/>
      </w:pPr>
      <w:r w:rsidRPr="005951EB">
        <w:rPr>
          <w:b w:val="0"/>
        </w:rPr>
        <w:t>Section 2</w:t>
      </w:r>
      <w:r w:rsidRPr="005951EB">
        <w:rPr>
          <w:b w:val="0"/>
        </w:rPr>
        <w:br/>
      </w:r>
      <w:r w:rsidRPr="005951EB">
        <w:t>Sponsors</w:t>
      </w:r>
      <w:r w:rsidR="007064C4">
        <w:t xml:space="preserve"> &amp; Designated Advisers</w:t>
      </w:r>
    </w:p>
    <w:p w14:paraId="72908190" w14:textId="77777777" w:rsidR="00741EC8" w:rsidRPr="005951EB" w:rsidRDefault="00741EC8" w:rsidP="005951EB">
      <w:pPr>
        <w:pStyle w:val="NormalText"/>
        <w:spacing w:before="600"/>
        <w:rPr>
          <w:b/>
        </w:rPr>
      </w:pPr>
      <w:r w:rsidRPr="005951EB">
        <w:rPr>
          <w:b/>
        </w:rPr>
        <w:t>Scope of section</w:t>
      </w:r>
    </w:p>
    <w:p w14:paraId="2CC7696D" w14:textId="77777777" w:rsidR="00011392" w:rsidRPr="005951EB" w:rsidRDefault="00741EC8" w:rsidP="005951EB">
      <w:pPr>
        <w:pStyle w:val="parafullout"/>
      </w:pPr>
      <w:r w:rsidRPr="005951EB">
        <w:t>This section sets out the requirements relating to sponsors</w:t>
      </w:r>
      <w:r w:rsidR="002D3BC4">
        <w:t xml:space="preserve"> and designated advisers</w:t>
      </w:r>
      <w:r w:rsidR="00A002E1">
        <w:t xml:space="preserve"> (“</w:t>
      </w:r>
      <w:r w:rsidR="00A002E1" w:rsidRPr="0019173C">
        <w:rPr>
          <w:b/>
          <w:bCs/>
        </w:rPr>
        <w:t>DA</w:t>
      </w:r>
      <w:r w:rsidR="00A002E1">
        <w:t>”)</w:t>
      </w:r>
      <w:r w:rsidR="00E508F7">
        <w:t>, read with Schedule 1</w:t>
      </w:r>
      <w:r w:rsidRPr="005951EB">
        <w:t>.</w:t>
      </w:r>
    </w:p>
    <w:p w14:paraId="792434AA" w14:textId="77777777" w:rsidR="00741EC8" w:rsidRPr="005951EB" w:rsidRDefault="00741EC8" w:rsidP="004C10E9">
      <w:pPr>
        <w:pStyle w:val="a-"/>
      </w:pPr>
    </w:p>
    <w:p w14:paraId="7D055531" w14:textId="77777777" w:rsidR="008510D3" w:rsidRPr="00FA7AD0" w:rsidRDefault="008510D3" w:rsidP="008510D3">
      <w:pPr>
        <w:pStyle w:val="parafullout"/>
        <w:rPr>
          <w:b/>
          <w:bCs/>
          <w:szCs w:val="18"/>
        </w:rPr>
      </w:pPr>
      <w:r w:rsidRPr="00FA7AD0">
        <w:rPr>
          <w:b/>
          <w:bCs/>
          <w:szCs w:val="18"/>
        </w:rPr>
        <w:t xml:space="preserve">New </w:t>
      </w:r>
      <w:r w:rsidRPr="00C91A9C">
        <w:rPr>
          <w:b/>
          <w:bCs/>
          <w:szCs w:val="18"/>
        </w:rPr>
        <w:t>Definition [Definitions Section]</w:t>
      </w:r>
    </w:p>
    <w:p w14:paraId="50A22752" w14:textId="77777777" w:rsidR="008510D3" w:rsidRPr="00C00E1F" w:rsidRDefault="008510D3" w:rsidP="008510D3">
      <w:pPr>
        <w:pStyle w:val="parafullout"/>
        <w:rPr>
          <w:szCs w:val="18"/>
        </w:rPr>
      </w:pPr>
    </w:p>
    <w:tbl>
      <w:tblPr>
        <w:tblW w:w="7923" w:type="dxa"/>
        <w:jc w:val="center"/>
        <w:tblLayout w:type="fixed"/>
        <w:tblCellMar>
          <w:left w:w="0" w:type="dxa"/>
          <w:right w:w="0" w:type="dxa"/>
        </w:tblCellMar>
        <w:tblLook w:val="0000" w:firstRow="0" w:lastRow="0" w:firstColumn="0" w:lastColumn="0" w:noHBand="0" w:noVBand="0"/>
      </w:tblPr>
      <w:tblGrid>
        <w:gridCol w:w="2268"/>
        <w:gridCol w:w="278"/>
        <w:gridCol w:w="5377"/>
      </w:tblGrid>
      <w:tr w:rsidR="00B0557E" w:rsidRPr="00C00E1F" w14:paraId="595FC460" w14:textId="77777777" w:rsidTr="005614B9">
        <w:trPr>
          <w:jc w:val="center"/>
          <w:ins w:id="0" w:author="Alwyn Fouchee" w:date="2023-08-28T12:12:00Z"/>
        </w:trPr>
        <w:tc>
          <w:tcPr>
            <w:tcW w:w="2268" w:type="dxa"/>
          </w:tcPr>
          <w:p w14:paraId="77CB4BA1" w14:textId="77777777" w:rsidR="00B0557E" w:rsidRPr="00C00E1F" w:rsidRDefault="00B0557E" w:rsidP="005614B9">
            <w:pPr>
              <w:pStyle w:val="tabletext"/>
              <w:spacing w:before="40" w:after="40"/>
              <w:ind w:left="113" w:right="113"/>
              <w:rPr>
                <w:ins w:id="1" w:author="Alwyn Fouchee" w:date="2023-08-28T12:12:00Z"/>
                <w:sz w:val="18"/>
                <w:szCs w:val="18"/>
              </w:rPr>
            </w:pPr>
            <w:ins w:id="2" w:author="Alwyn Fouchee" w:date="2023-08-28T12:12:00Z">
              <w:r w:rsidRPr="00C00E1F">
                <w:rPr>
                  <w:sz w:val="18"/>
                  <w:szCs w:val="18"/>
                </w:rPr>
                <w:t>JSE Forms Portal</w:t>
              </w:r>
              <w:r w:rsidRPr="00C00E1F">
                <w:rPr>
                  <w:rStyle w:val="FootnoteReference"/>
                  <w:sz w:val="18"/>
                  <w:szCs w:val="18"/>
                </w:rPr>
                <w:footnoteReference w:customMarkFollows="1" w:id="1"/>
                <w:t> </w:t>
              </w:r>
            </w:ins>
          </w:p>
        </w:tc>
        <w:tc>
          <w:tcPr>
            <w:tcW w:w="278" w:type="dxa"/>
          </w:tcPr>
          <w:p w14:paraId="4D214D55" w14:textId="77777777" w:rsidR="00B0557E" w:rsidRPr="00C00E1F" w:rsidRDefault="00B0557E" w:rsidP="005614B9">
            <w:pPr>
              <w:pStyle w:val="tabletext"/>
              <w:spacing w:before="40" w:after="40"/>
              <w:ind w:left="113" w:right="113"/>
              <w:rPr>
                <w:ins w:id="5" w:author="Alwyn Fouchee" w:date="2023-08-28T12:12:00Z"/>
                <w:sz w:val="18"/>
                <w:szCs w:val="18"/>
              </w:rPr>
            </w:pPr>
          </w:p>
        </w:tc>
        <w:tc>
          <w:tcPr>
            <w:tcW w:w="5377" w:type="dxa"/>
          </w:tcPr>
          <w:p w14:paraId="11A09ACF" w14:textId="77777777" w:rsidR="00B0557E" w:rsidRPr="00C00E1F" w:rsidRDefault="00B0557E" w:rsidP="005614B9">
            <w:pPr>
              <w:pStyle w:val="tabletext"/>
              <w:spacing w:before="40" w:after="40"/>
              <w:ind w:left="113" w:right="113"/>
              <w:jc w:val="both"/>
              <w:rPr>
                <w:ins w:id="6" w:author="Alwyn Fouchee" w:date="2023-08-28T12:12:00Z"/>
                <w:sz w:val="18"/>
                <w:szCs w:val="18"/>
              </w:rPr>
            </w:pPr>
            <w:ins w:id="7" w:author="Alwyn Fouchee" w:date="2023-08-28T12:12:00Z">
              <w:r w:rsidRPr="00C00E1F">
                <w:rPr>
                  <w:sz w:val="18"/>
                  <w:szCs w:val="18"/>
                </w:rPr>
                <w:t>administrative forms, as amended, pertaining to the Requirements available on the JSE website</w:t>
              </w:r>
              <w:r>
                <w:rPr>
                  <w:sz w:val="18"/>
                  <w:szCs w:val="18"/>
                </w:rPr>
                <w:t>;</w:t>
              </w:r>
            </w:ins>
          </w:p>
        </w:tc>
      </w:tr>
    </w:tbl>
    <w:p w14:paraId="49FD7429" w14:textId="77777777" w:rsidR="00741EC8" w:rsidRPr="005951EB" w:rsidRDefault="00771EBC" w:rsidP="005951EB">
      <w:pPr>
        <w:pStyle w:val="head1"/>
      </w:pPr>
      <w:r>
        <w:t>Application</w:t>
      </w:r>
      <w:r w:rsidR="00A002E1">
        <w:t>: Sponsor &amp; DA</w:t>
      </w:r>
    </w:p>
    <w:p w14:paraId="1B5E2835" w14:textId="77777777" w:rsidR="00741EC8" w:rsidRPr="005951EB" w:rsidRDefault="00741EC8" w:rsidP="00A66DA0">
      <w:pPr>
        <w:pStyle w:val="parafullout"/>
        <w:ind w:left="720" w:hanging="720"/>
      </w:pPr>
      <w:r w:rsidRPr="005951EB">
        <w:t>2.1</w:t>
      </w:r>
      <w:r w:rsidR="00A66DA0">
        <w:tab/>
      </w:r>
      <w:r w:rsidR="00B56245">
        <w:t>A</w:t>
      </w:r>
      <w:r w:rsidR="002C5C7C">
        <w:t>pplica</w:t>
      </w:r>
      <w:r w:rsidR="00A002E1">
        <w:t>tion</w:t>
      </w:r>
      <w:r w:rsidR="002C5C7C">
        <w:t xml:space="preserve"> </w:t>
      </w:r>
      <w:r w:rsidR="00A002E1">
        <w:t xml:space="preserve">must be made </w:t>
      </w:r>
      <w:r w:rsidR="004C10E9">
        <w:t>in terms of Schedule 1.</w:t>
      </w:r>
    </w:p>
    <w:p w14:paraId="06392E88" w14:textId="77777777" w:rsidR="001B695D" w:rsidRDefault="002C5C7C" w:rsidP="0065454A">
      <w:pPr>
        <w:pStyle w:val="parafullout"/>
        <w:ind w:left="720" w:hanging="720"/>
      </w:pPr>
      <w:r>
        <w:t>2.2</w:t>
      </w:r>
      <w:r>
        <w:tab/>
      </w:r>
      <w:r w:rsidR="00913D9C">
        <w:t>When</w:t>
      </w:r>
      <w:r>
        <w:t xml:space="preserve"> approved, the </w:t>
      </w:r>
      <w:r w:rsidR="0033723C">
        <w:t>sponsor</w:t>
      </w:r>
      <w:r w:rsidR="0063400D">
        <w:t xml:space="preserve"> and/or DA </w:t>
      </w:r>
      <w:r>
        <w:t xml:space="preserve">will </w:t>
      </w:r>
      <w:r w:rsidRPr="005951EB">
        <w:t xml:space="preserve">be </w:t>
      </w:r>
      <w:r w:rsidR="00913D9C">
        <w:t>added to</w:t>
      </w:r>
      <w:r w:rsidRPr="005951EB">
        <w:t xml:space="preserve"> the </w:t>
      </w:r>
      <w:r w:rsidR="000214AC">
        <w:t xml:space="preserve">JSE </w:t>
      </w:r>
      <w:r w:rsidRPr="005951EB">
        <w:t>Register of Sponsors</w:t>
      </w:r>
      <w:r w:rsidR="00E7289B">
        <w:t>/DA</w:t>
      </w:r>
      <w:r>
        <w:t>. S</w:t>
      </w:r>
      <w:r w:rsidR="00741EC8" w:rsidRPr="005951EB">
        <w:t>ponsor</w:t>
      </w:r>
      <w:r w:rsidR="00E7289B">
        <w:t>/DA</w:t>
      </w:r>
      <w:r w:rsidR="00741EC8" w:rsidRPr="005951EB">
        <w:t xml:space="preserve"> </w:t>
      </w:r>
      <w:r>
        <w:t xml:space="preserve">status </w:t>
      </w:r>
      <w:r w:rsidR="00741EC8" w:rsidRPr="005951EB">
        <w:t xml:space="preserve">will be reviewed </w:t>
      </w:r>
      <w:r w:rsidR="00912B08">
        <w:t xml:space="preserve">annually in terms </w:t>
      </w:r>
      <w:r w:rsidR="00741EC8" w:rsidRPr="005951EB">
        <w:t>of Schedule 1.</w:t>
      </w:r>
    </w:p>
    <w:p w14:paraId="5ABAD080" w14:textId="77777777" w:rsidR="00C91A9C" w:rsidRPr="001C6206" w:rsidRDefault="00C91A9C" w:rsidP="00C91A9C">
      <w:pPr>
        <w:pStyle w:val="parafullout"/>
        <w:ind w:left="720" w:hanging="720"/>
      </w:pPr>
      <w:r>
        <w:t>2.3</w:t>
      </w:r>
      <w:r>
        <w:tab/>
      </w:r>
      <w:bookmarkStart w:id="8" w:name="_Hlk146023579"/>
      <w:r w:rsidRPr="001C6206">
        <w:t xml:space="preserve">The provisions applicable to a sponsor apply equally to a DA, save as otherwise stated. </w:t>
      </w:r>
      <w:bookmarkEnd w:id="8"/>
    </w:p>
    <w:p w14:paraId="4BDDA813" w14:textId="77777777" w:rsidR="001A13AE" w:rsidRDefault="001A13AE" w:rsidP="005951EB">
      <w:pPr>
        <w:pStyle w:val="head1"/>
      </w:pPr>
      <w:r w:rsidRPr="001C6206">
        <w:t>Sponsors – Main Board</w:t>
      </w:r>
    </w:p>
    <w:p w14:paraId="1185B81F" w14:textId="77777777" w:rsidR="00741EC8" w:rsidRPr="005951EB" w:rsidRDefault="00741EC8" w:rsidP="005951EB">
      <w:pPr>
        <w:pStyle w:val="head1"/>
      </w:pPr>
      <w:r w:rsidRPr="005951EB">
        <w:t>Appointment</w:t>
      </w:r>
      <w:r w:rsidR="00912B08">
        <w:t xml:space="preserve"> &amp; Independence</w:t>
      </w:r>
    </w:p>
    <w:p w14:paraId="51F54139" w14:textId="77777777" w:rsidR="001352DC" w:rsidRDefault="00741EC8" w:rsidP="00152D6C">
      <w:pPr>
        <w:pStyle w:val="000"/>
      </w:pPr>
      <w:r w:rsidRPr="005951EB">
        <w:t>2.</w:t>
      </w:r>
      <w:r w:rsidR="001C6206">
        <w:t>4</w:t>
      </w:r>
      <w:r w:rsidRPr="005951EB">
        <w:tab/>
      </w:r>
      <w:r w:rsidR="00780F5A" w:rsidRPr="005951EB">
        <w:t xml:space="preserve">An applicant issuer </w:t>
      </w:r>
      <w:r w:rsidR="001A13AE">
        <w:t xml:space="preserve">must </w:t>
      </w:r>
      <w:r w:rsidR="006C23DE">
        <w:t xml:space="preserve">always </w:t>
      </w:r>
      <w:r w:rsidR="001A13AE">
        <w:t xml:space="preserve">have </w:t>
      </w:r>
      <w:r w:rsidR="004C10E9">
        <w:t>a</w:t>
      </w:r>
      <w:r w:rsidR="00780F5A" w:rsidRPr="005951EB">
        <w:t xml:space="preserve"> sponsor</w:t>
      </w:r>
      <w:r w:rsidR="00224885">
        <w:t>.</w:t>
      </w:r>
      <w:r w:rsidR="009A2BB4">
        <w:t xml:space="preserve"> The </w:t>
      </w:r>
      <w:r w:rsidR="009A2BB4" w:rsidRPr="005951EB">
        <w:t xml:space="preserve">applicant issuer must </w:t>
      </w:r>
      <w:r w:rsidR="009A2BB4">
        <w:t>inform</w:t>
      </w:r>
      <w:r w:rsidR="009A2BB4" w:rsidRPr="005951EB">
        <w:t xml:space="preserve"> the JSE</w:t>
      </w:r>
      <w:r w:rsidR="003A07C2">
        <w:t xml:space="preserve"> in writing of </w:t>
      </w:r>
      <w:r w:rsidR="009A2BB4">
        <w:t>the appointment of a sponsor</w:t>
      </w:r>
      <w:r w:rsidR="001A13AE">
        <w:t>.</w:t>
      </w:r>
    </w:p>
    <w:p w14:paraId="48D3F7E1" w14:textId="77777777" w:rsidR="00902DAD" w:rsidRPr="005951EB" w:rsidRDefault="00902DAD" w:rsidP="00152D6C">
      <w:pPr>
        <w:pStyle w:val="000"/>
      </w:pPr>
      <w:r>
        <w:t>2.</w:t>
      </w:r>
      <w:r w:rsidR="001C6206">
        <w:t>5</w:t>
      </w:r>
      <w:r>
        <w:tab/>
      </w:r>
      <w:r w:rsidR="006C23DE">
        <w:t>A</w:t>
      </w:r>
      <w:r w:rsidR="005735AF">
        <w:t>n</w:t>
      </w:r>
      <w:r w:rsidR="001352DC">
        <w:t xml:space="preserve"> </w:t>
      </w:r>
      <w:r w:rsidR="005735AF">
        <w:t>independent sponsor must be appointed for the events in 2.</w:t>
      </w:r>
      <w:r w:rsidR="002319B7">
        <w:t>6</w:t>
      </w:r>
      <w:r w:rsidR="005735AF">
        <w:t xml:space="preserve"> and</w:t>
      </w:r>
      <w:r w:rsidR="00E7289B">
        <w:t xml:space="preserve"> if its</w:t>
      </w:r>
      <w:r w:rsidR="005735AF">
        <w:t xml:space="preserve"> independence</w:t>
      </w:r>
      <w:r w:rsidR="00960EBC">
        <w:t xml:space="preserve"> is</w:t>
      </w:r>
      <w:r w:rsidR="005735AF">
        <w:t xml:space="preserve"> compromised in </w:t>
      </w:r>
      <w:r w:rsidR="00CD0DEC">
        <w:t xml:space="preserve">terms of </w:t>
      </w:r>
      <w:r w:rsidR="005735AF">
        <w:t>2.</w:t>
      </w:r>
      <w:r w:rsidR="002319B7">
        <w:t>7</w:t>
      </w:r>
      <w:r w:rsidR="005735AF">
        <w:t>.</w:t>
      </w:r>
    </w:p>
    <w:p w14:paraId="06D95A38" w14:textId="77777777" w:rsidR="0051693F" w:rsidRPr="005951EB" w:rsidRDefault="0051693F" w:rsidP="0051693F">
      <w:pPr>
        <w:pStyle w:val="000"/>
      </w:pPr>
      <w:r w:rsidRPr="005951EB">
        <w:t>2.</w:t>
      </w:r>
      <w:r w:rsidR="001C6206">
        <w:t>6</w:t>
      </w:r>
      <w:r w:rsidRPr="005951EB">
        <w:tab/>
      </w:r>
      <w:r w:rsidR="006C23DE">
        <w:t>A</w:t>
      </w:r>
      <w:r w:rsidR="00960EBC">
        <w:t>n</w:t>
      </w:r>
      <w:r>
        <w:t xml:space="preserve"> independent sponsor must</w:t>
      </w:r>
      <w:r w:rsidR="00960EBC">
        <w:t xml:space="preserve"> attend to the following</w:t>
      </w:r>
      <w:r w:rsidRPr="005951EB">
        <w:t>:</w:t>
      </w:r>
      <w:r w:rsidRPr="005951EB">
        <w:rPr>
          <w:rStyle w:val="FootnoteReference"/>
          <w:vertAlign w:val="baseline"/>
        </w:rPr>
        <w:footnoteReference w:customMarkFollows="1" w:id="2"/>
        <w:t> </w:t>
      </w:r>
    </w:p>
    <w:p w14:paraId="5B66C3E6" w14:textId="77777777" w:rsidR="0051693F" w:rsidRDefault="0051693F" w:rsidP="0051693F">
      <w:pPr>
        <w:pStyle w:val="a-000"/>
      </w:pPr>
      <w:r w:rsidRPr="005951EB">
        <w:tab/>
        <w:t>(a)</w:t>
      </w:r>
      <w:r w:rsidRPr="005951EB">
        <w:tab/>
        <w:t>any event requiring shareholders’ approval</w:t>
      </w:r>
      <w:r w:rsidR="006C23DE">
        <w:t xml:space="preserve"> except for</w:t>
      </w:r>
      <w:r w:rsidR="005735AF">
        <w:t>:</w:t>
      </w:r>
    </w:p>
    <w:p w14:paraId="1076392E" w14:textId="77777777" w:rsidR="005735AF" w:rsidRDefault="005735AF" w:rsidP="005735AF">
      <w:pPr>
        <w:pStyle w:val="i-000a"/>
      </w:pPr>
      <w:r>
        <w:tab/>
      </w:r>
      <w:r>
        <w:tab/>
        <w:t>(i)</w:t>
      </w:r>
      <w:r>
        <w:tab/>
      </w:r>
      <w:r>
        <w:tab/>
      </w:r>
      <w:proofErr w:type="gramStart"/>
      <w:r w:rsidRPr="005951EB">
        <w:t>MOIs</w:t>
      </w:r>
      <w:r>
        <w:t>;</w:t>
      </w:r>
      <w:proofErr w:type="gramEnd"/>
    </w:p>
    <w:p w14:paraId="227C5F65" w14:textId="77777777" w:rsidR="005735AF" w:rsidRDefault="005735AF" w:rsidP="005735AF">
      <w:pPr>
        <w:pStyle w:val="i-000a"/>
      </w:pPr>
      <w:r>
        <w:tab/>
      </w:r>
      <w:r>
        <w:tab/>
        <w:t>(ii)</w:t>
      </w:r>
      <w:r>
        <w:tab/>
      </w:r>
      <w:r w:rsidRPr="005951EB">
        <w:t xml:space="preserve">share incentive </w:t>
      </w:r>
      <w:proofErr w:type="gramStart"/>
      <w:r w:rsidRPr="005951EB">
        <w:t>schemes</w:t>
      </w:r>
      <w:r>
        <w:t>;</w:t>
      </w:r>
      <w:proofErr w:type="gramEnd"/>
    </w:p>
    <w:p w14:paraId="18647CB0" w14:textId="77777777" w:rsidR="005735AF" w:rsidRDefault="005735AF" w:rsidP="005735AF">
      <w:pPr>
        <w:pStyle w:val="i-000a"/>
      </w:pPr>
      <w:r>
        <w:tab/>
      </w:r>
      <w:r>
        <w:tab/>
        <w:t>(iii)</w:t>
      </w:r>
      <w:r>
        <w:tab/>
      </w:r>
      <w:r w:rsidRPr="005951EB">
        <w:t xml:space="preserve">general issue of shares for </w:t>
      </w:r>
      <w:proofErr w:type="gramStart"/>
      <w:r w:rsidRPr="005951EB">
        <w:t>cash</w:t>
      </w:r>
      <w:r>
        <w:t>;</w:t>
      </w:r>
      <w:proofErr w:type="gramEnd"/>
    </w:p>
    <w:p w14:paraId="62101AFE" w14:textId="77777777" w:rsidR="005735AF" w:rsidRDefault="005735AF" w:rsidP="005735AF">
      <w:pPr>
        <w:pStyle w:val="i-000a"/>
      </w:pPr>
      <w:r>
        <w:tab/>
      </w:r>
      <w:r>
        <w:tab/>
        <w:t>(iv)</w:t>
      </w:r>
      <w:r>
        <w:tab/>
      </w:r>
      <w:r w:rsidRPr="005951EB">
        <w:t xml:space="preserve">general </w:t>
      </w:r>
      <w:proofErr w:type="gramStart"/>
      <w:r w:rsidRPr="005951EB">
        <w:t>repurchases</w:t>
      </w:r>
      <w:r>
        <w:t>;</w:t>
      </w:r>
      <w:proofErr w:type="gramEnd"/>
    </w:p>
    <w:p w14:paraId="1EE85ED0" w14:textId="77777777" w:rsidR="005735AF" w:rsidRDefault="005735AF" w:rsidP="005735AF">
      <w:pPr>
        <w:pStyle w:val="i-000a"/>
      </w:pPr>
      <w:r>
        <w:tab/>
      </w:r>
      <w:r>
        <w:tab/>
        <w:t>(v)</w:t>
      </w:r>
      <w:r>
        <w:tab/>
      </w:r>
      <w:r w:rsidRPr="005951EB">
        <w:t>increase in share capital</w:t>
      </w:r>
      <w:r>
        <w:t xml:space="preserve">; and </w:t>
      </w:r>
    </w:p>
    <w:p w14:paraId="538A118D" w14:textId="77777777" w:rsidR="00224885" w:rsidRPr="005951EB" w:rsidRDefault="005735AF" w:rsidP="00224885">
      <w:pPr>
        <w:pStyle w:val="i-000a"/>
      </w:pPr>
      <w:r>
        <w:tab/>
      </w:r>
      <w:r>
        <w:tab/>
        <w:t>(vi)</w:t>
      </w:r>
      <w:r w:rsidRPr="005951EB">
        <w:t xml:space="preserve"> </w:t>
      </w:r>
      <w:r>
        <w:tab/>
      </w:r>
      <w:r w:rsidRPr="005951EB">
        <w:t xml:space="preserve">change of </w:t>
      </w:r>
      <w:proofErr w:type="gramStart"/>
      <w:r w:rsidRPr="005951EB">
        <w:t>name</w:t>
      </w:r>
      <w:r w:rsidR="0063400D">
        <w:t>;</w:t>
      </w:r>
      <w:proofErr w:type="gramEnd"/>
    </w:p>
    <w:p w14:paraId="72D02CB4" w14:textId="77777777" w:rsidR="0051693F" w:rsidRPr="005951EB" w:rsidRDefault="0051693F" w:rsidP="0051693F">
      <w:pPr>
        <w:pStyle w:val="a-000"/>
      </w:pPr>
      <w:r w:rsidRPr="005951EB">
        <w:tab/>
        <w:t>(b)</w:t>
      </w:r>
      <w:r w:rsidRPr="005951EB">
        <w:tab/>
      </w:r>
      <w:proofErr w:type="spellStart"/>
      <w:r w:rsidRPr="005951EB">
        <w:t>unbundlings</w:t>
      </w:r>
      <w:proofErr w:type="spellEnd"/>
      <w:r w:rsidRPr="005951EB">
        <w:t xml:space="preserve"> not requiring shareholders’ </w:t>
      </w:r>
      <w:proofErr w:type="gramStart"/>
      <w:r w:rsidRPr="005951EB">
        <w:t>approval;</w:t>
      </w:r>
      <w:proofErr w:type="gramEnd"/>
    </w:p>
    <w:p w14:paraId="374FF778" w14:textId="77777777" w:rsidR="0051693F" w:rsidRDefault="0051693F" w:rsidP="0051693F">
      <w:pPr>
        <w:pStyle w:val="a-000"/>
      </w:pPr>
      <w:r w:rsidRPr="005951EB">
        <w:tab/>
        <w:t>(c)</w:t>
      </w:r>
      <w:r w:rsidRPr="005951EB">
        <w:tab/>
        <w:t xml:space="preserve">related party </w:t>
      </w:r>
      <w:proofErr w:type="gramStart"/>
      <w:r w:rsidRPr="005951EB">
        <w:t>transactions;</w:t>
      </w:r>
      <w:proofErr w:type="gramEnd"/>
    </w:p>
    <w:p w14:paraId="11D576A9" w14:textId="77777777" w:rsidR="0051693F" w:rsidRPr="005951EB" w:rsidRDefault="0051693F" w:rsidP="0051693F">
      <w:pPr>
        <w:pStyle w:val="a-000"/>
      </w:pPr>
      <w:r>
        <w:tab/>
        <w:t xml:space="preserve">(d) </w:t>
      </w:r>
      <w:r>
        <w:tab/>
        <w:t xml:space="preserve">new </w:t>
      </w:r>
      <w:proofErr w:type="gramStart"/>
      <w:r>
        <w:t>listings</w:t>
      </w:r>
      <w:r w:rsidR="001352DC">
        <w:t>;</w:t>
      </w:r>
      <w:proofErr w:type="gramEnd"/>
    </w:p>
    <w:p w14:paraId="4535F07C" w14:textId="77777777" w:rsidR="0051693F" w:rsidRPr="005951EB" w:rsidRDefault="0051693F" w:rsidP="0051693F">
      <w:pPr>
        <w:pStyle w:val="a-000"/>
      </w:pPr>
      <w:r w:rsidRPr="005951EB">
        <w:lastRenderedPageBreak/>
        <w:tab/>
        <w:t>(</w:t>
      </w:r>
      <w:r>
        <w:t>e</w:t>
      </w:r>
      <w:r w:rsidRPr="005951EB">
        <w:t>)</w:t>
      </w:r>
      <w:r w:rsidRPr="005951EB">
        <w:tab/>
        <w:t>removal of listings;</w:t>
      </w:r>
      <w:r w:rsidR="00A66DA0">
        <w:t xml:space="preserve"> and</w:t>
      </w:r>
    </w:p>
    <w:p w14:paraId="41579CA3" w14:textId="77777777" w:rsidR="0051693F" w:rsidRDefault="0051693F" w:rsidP="00224885">
      <w:pPr>
        <w:pStyle w:val="a-000"/>
      </w:pPr>
      <w:r w:rsidRPr="005951EB">
        <w:tab/>
        <w:t>(</w:t>
      </w:r>
      <w:r>
        <w:t>f</w:t>
      </w:r>
      <w:r w:rsidRPr="005951EB">
        <w:t>)</w:t>
      </w:r>
      <w:r w:rsidRPr="005951EB">
        <w:tab/>
        <w:t xml:space="preserve">rulings </w:t>
      </w:r>
      <w:r w:rsidR="00224885">
        <w:t>on all matters requiring an independent sponsor.</w:t>
      </w:r>
    </w:p>
    <w:p w14:paraId="59210004" w14:textId="77777777" w:rsidR="00741EC8" w:rsidRPr="005951EB" w:rsidRDefault="00741EC8" w:rsidP="005951EB">
      <w:pPr>
        <w:pStyle w:val="000"/>
      </w:pPr>
      <w:r w:rsidRPr="005951EB">
        <w:t>2.</w:t>
      </w:r>
      <w:r w:rsidR="001C6206">
        <w:t>7</w:t>
      </w:r>
      <w:r w:rsidRPr="005951EB">
        <w:tab/>
      </w:r>
      <w:r w:rsidR="00780F5A" w:rsidRPr="005951EB">
        <w:t>An independent sponsor must be appointed where</w:t>
      </w:r>
      <w:r w:rsidR="006C23DE">
        <w:t xml:space="preserve"> a sponsor</w:t>
      </w:r>
      <w:r w:rsidR="00780F5A" w:rsidRPr="005951EB">
        <w:t>:</w:t>
      </w:r>
      <w:r w:rsidR="00780F5A" w:rsidRPr="005951EB">
        <w:rPr>
          <w:rStyle w:val="FootnoteReference"/>
          <w:vertAlign w:val="baseline"/>
        </w:rPr>
        <w:footnoteReference w:customMarkFollows="1" w:id="3"/>
        <w:t> </w:t>
      </w:r>
    </w:p>
    <w:p w14:paraId="620A7B62" w14:textId="77777777" w:rsidR="002505C9" w:rsidRPr="005951EB" w:rsidRDefault="002505C9" w:rsidP="005951EB">
      <w:pPr>
        <w:pStyle w:val="a-000"/>
      </w:pPr>
      <w:r w:rsidRPr="005951EB">
        <w:tab/>
        <w:t>(a)</w:t>
      </w:r>
      <w:r w:rsidRPr="005951EB">
        <w:tab/>
      </w:r>
      <w:r w:rsidR="006C23DE">
        <w:t xml:space="preserve">is </w:t>
      </w:r>
      <w:r w:rsidRPr="005951EB">
        <w:t>the applicant issuer</w:t>
      </w:r>
      <w:r w:rsidR="004C10E9">
        <w:t>, its</w:t>
      </w:r>
      <w:r w:rsidR="004C10E9" w:rsidRPr="005951EB">
        <w:t xml:space="preserve"> subsidiary, </w:t>
      </w:r>
      <w:proofErr w:type="gramStart"/>
      <w:r w:rsidR="004C10E9" w:rsidRPr="005951EB">
        <w:t>associate</w:t>
      </w:r>
      <w:proofErr w:type="gramEnd"/>
      <w:r w:rsidR="004C10E9" w:rsidRPr="005951EB">
        <w:t xml:space="preserve"> or division</w:t>
      </w:r>
      <w:r w:rsidRPr="005951EB">
        <w:t>;</w:t>
      </w:r>
      <w:r w:rsidRPr="005951EB">
        <w:rPr>
          <w:rStyle w:val="FootnoteReference"/>
          <w:vertAlign w:val="baseline"/>
        </w:rPr>
        <w:footnoteReference w:customMarkFollows="1" w:id="4"/>
        <w:t> </w:t>
      </w:r>
    </w:p>
    <w:p w14:paraId="472C47F3" w14:textId="77777777" w:rsidR="002505C9" w:rsidRPr="005951EB" w:rsidRDefault="002505C9" w:rsidP="0065454A">
      <w:pPr>
        <w:pStyle w:val="a-000"/>
      </w:pPr>
      <w:r w:rsidRPr="005951EB">
        <w:tab/>
      </w:r>
      <w:r w:rsidR="00DA7A39" w:rsidRPr="005951EB">
        <w:t>(</w:t>
      </w:r>
      <w:r w:rsidRPr="005951EB">
        <w:t>b)</w:t>
      </w:r>
      <w:r w:rsidRPr="005951EB">
        <w:tab/>
      </w:r>
      <w:r w:rsidR="006C23DE">
        <w:rPr>
          <w:szCs w:val="18"/>
        </w:rPr>
        <w:t xml:space="preserve">controls </w:t>
      </w:r>
      <w:r w:rsidR="00E7289B">
        <w:rPr>
          <w:szCs w:val="18"/>
        </w:rPr>
        <w:t>the</w:t>
      </w:r>
      <w:r w:rsidR="006C23DE" w:rsidRPr="00085395">
        <w:rPr>
          <w:szCs w:val="18"/>
        </w:rPr>
        <w:t xml:space="preserve"> applicant issuer</w:t>
      </w:r>
      <w:r w:rsidRPr="005951EB">
        <w:t>;</w:t>
      </w:r>
      <w:r w:rsidRPr="005951EB">
        <w:rPr>
          <w:rStyle w:val="FootnoteReference"/>
          <w:vertAlign w:val="baseline"/>
        </w:rPr>
        <w:footnoteReference w:customMarkFollows="1" w:id="5"/>
        <w:t> </w:t>
      </w:r>
    </w:p>
    <w:p w14:paraId="08D11DF5" w14:textId="77777777" w:rsidR="002505C9" w:rsidRDefault="002505C9" w:rsidP="0065454A">
      <w:pPr>
        <w:pStyle w:val="a-000"/>
      </w:pPr>
      <w:r w:rsidRPr="005951EB">
        <w:tab/>
      </w:r>
      <w:r w:rsidR="00DA7A39" w:rsidRPr="005951EB">
        <w:t>(</w:t>
      </w:r>
      <w:r w:rsidRPr="005951EB">
        <w:t>c)</w:t>
      </w:r>
      <w:r w:rsidRPr="005951EB">
        <w:tab/>
      </w:r>
      <w:r w:rsidR="006C23DE">
        <w:rPr>
          <w:szCs w:val="18"/>
        </w:rPr>
        <w:t xml:space="preserve">acts as the </w:t>
      </w:r>
      <w:r w:rsidR="006C23DE" w:rsidRPr="00085395">
        <w:rPr>
          <w:szCs w:val="18"/>
        </w:rPr>
        <w:t>auditor</w:t>
      </w:r>
      <w:r w:rsidR="006C23DE">
        <w:rPr>
          <w:szCs w:val="18"/>
        </w:rPr>
        <w:t xml:space="preserve">, </w:t>
      </w:r>
      <w:r w:rsidR="006C23DE" w:rsidRPr="00085395">
        <w:rPr>
          <w:szCs w:val="18"/>
        </w:rPr>
        <w:t>reporting accountant</w:t>
      </w:r>
      <w:r w:rsidR="006C23DE">
        <w:rPr>
          <w:szCs w:val="18"/>
        </w:rPr>
        <w:t xml:space="preserve"> specialist</w:t>
      </w:r>
      <w:r w:rsidR="006C23DE" w:rsidRPr="00085395">
        <w:rPr>
          <w:szCs w:val="18"/>
        </w:rPr>
        <w:t xml:space="preserve"> and/or tax adviser to the applicant issuer</w:t>
      </w:r>
      <w:r w:rsidR="006C23DE">
        <w:rPr>
          <w:szCs w:val="18"/>
        </w:rPr>
        <w:t xml:space="preserve">, unless the JSE decides </w:t>
      </w:r>
      <w:proofErr w:type="gramStart"/>
      <w:r w:rsidR="006C23DE">
        <w:rPr>
          <w:szCs w:val="18"/>
        </w:rPr>
        <w:t>otherwise</w:t>
      </w:r>
      <w:r w:rsidRPr="005951EB">
        <w:t>;</w:t>
      </w:r>
      <w:proofErr w:type="gramEnd"/>
      <w:r w:rsidRPr="005951EB">
        <w:t xml:space="preserve"> </w:t>
      </w:r>
    </w:p>
    <w:p w14:paraId="5976E9F6" w14:textId="77777777" w:rsidR="006C23DE" w:rsidRDefault="006C23DE" w:rsidP="0065454A">
      <w:pPr>
        <w:pStyle w:val="a-000"/>
        <w:rPr>
          <w:szCs w:val="18"/>
        </w:rPr>
      </w:pPr>
      <w:r>
        <w:tab/>
        <w:t>(d)</w:t>
      </w:r>
      <w:r>
        <w:tab/>
        <w:t>has an</w:t>
      </w:r>
      <w:r>
        <w:rPr>
          <w:szCs w:val="18"/>
        </w:rPr>
        <w:t xml:space="preserve"> investment in the applicant </w:t>
      </w:r>
      <w:proofErr w:type="gramStart"/>
      <w:r>
        <w:rPr>
          <w:szCs w:val="18"/>
        </w:rPr>
        <w:t>issuer</w:t>
      </w:r>
      <w:proofErr w:type="gramEnd"/>
      <w:r>
        <w:rPr>
          <w:szCs w:val="18"/>
        </w:rPr>
        <w:t xml:space="preserve"> which is material to the sponsor, unless the JSE decides otherwise;</w:t>
      </w:r>
    </w:p>
    <w:p w14:paraId="41FA77C8" w14:textId="77777777" w:rsidR="006C23DE" w:rsidRDefault="006C23DE" w:rsidP="0065454A">
      <w:pPr>
        <w:pStyle w:val="a-000"/>
        <w:rPr>
          <w:szCs w:val="18"/>
        </w:rPr>
      </w:pPr>
      <w:r>
        <w:rPr>
          <w:szCs w:val="18"/>
        </w:rPr>
        <w:tab/>
        <w:t>(e)</w:t>
      </w:r>
      <w:r>
        <w:rPr>
          <w:szCs w:val="18"/>
        </w:rPr>
        <w:tab/>
        <w:t xml:space="preserve">obtains </w:t>
      </w:r>
      <w:r w:rsidRPr="00085395">
        <w:rPr>
          <w:szCs w:val="18"/>
        </w:rPr>
        <w:t>an interest in the success of a listing</w:t>
      </w:r>
      <w:r>
        <w:rPr>
          <w:szCs w:val="18"/>
        </w:rPr>
        <w:t xml:space="preserve">, </w:t>
      </w:r>
      <w:proofErr w:type="gramStart"/>
      <w:r>
        <w:rPr>
          <w:szCs w:val="18"/>
        </w:rPr>
        <w:t>transaction</w:t>
      </w:r>
      <w:proofErr w:type="gramEnd"/>
      <w:r w:rsidRPr="00085395">
        <w:rPr>
          <w:szCs w:val="18"/>
        </w:rPr>
        <w:t xml:space="preserve"> or corporate action</w:t>
      </w:r>
      <w:r>
        <w:rPr>
          <w:szCs w:val="18"/>
        </w:rPr>
        <w:t>,</w:t>
      </w:r>
      <w:r w:rsidR="00E7289B">
        <w:rPr>
          <w:szCs w:val="18"/>
        </w:rPr>
        <w:t xml:space="preserve"> other than fees,</w:t>
      </w:r>
      <w:r>
        <w:rPr>
          <w:szCs w:val="18"/>
        </w:rPr>
        <w:t xml:space="preserve"> unless the JSE decides otherwise; </w:t>
      </w:r>
      <w:r w:rsidR="00A66DA0">
        <w:rPr>
          <w:szCs w:val="18"/>
        </w:rPr>
        <w:t>and</w:t>
      </w:r>
    </w:p>
    <w:p w14:paraId="40D1FF56" w14:textId="77777777" w:rsidR="004369B4" w:rsidRPr="004369B4" w:rsidRDefault="001352DC" w:rsidP="004369B4">
      <w:pPr>
        <w:pStyle w:val="a-000"/>
        <w:rPr>
          <w:szCs w:val="18"/>
        </w:rPr>
      </w:pPr>
      <w:r>
        <w:rPr>
          <w:szCs w:val="18"/>
        </w:rPr>
        <w:tab/>
      </w:r>
      <w:r w:rsidR="006C23DE">
        <w:rPr>
          <w:szCs w:val="18"/>
        </w:rPr>
        <w:t>(f)</w:t>
      </w:r>
      <w:r w:rsidR="006C23DE">
        <w:rPr>
          <w:szCs w:val="18"/>
        </w:rPr>
        <w:tab/>
        <w:t>is deemed to be non-independent by the JSE.</w:t>
      </w:r>
      <w:r w:rsidR="004369B4">
        <w:rPr>
          <w:szCs w:val="18"/>
        </w:rPr>
        <w:tab/>
      </w:r>
    </w:p>
    <w:p w14:paraId="533D4B40" w14:textId="77777777" w:rsidR="006413C1" w:rsidRPr="005951EB" w:rsidRDefault="004369B4" w:rsidP="001352DC">
      <w:pPr>
        <w:pStyle w:val="000"/>
      </w:pPr>
      <w:r>
        <w:t>2.</w:t>
      </w:r>
      <w:r w:rsidR="001C6206">
        <w:t>8</w:t>
      </w:r>
      <w:r>
        <w:tab/>
      </w:r>
      <w:r w:rsidR="001358F2">
        <w:t xml:space="preserve">The sponsor must confirm </w:t>
      </w:r>
      <w:r w:rsidR="0051693F">
        <w:t xml:space="preserve">its </w:t>
      </w:r>
      <w:r w:rsidR="001358F2">
        <w:t xml:space="preserve">independence by submitting a </w:t>
      </w:r>
      <w:r w:rsidR="008510D3">
        <w:t xml:space="preserve">sponsor declaration available </w:t>
      </w:r>
      <w:r w:rsidR="00236AB8">
        <w:t>o</w:t>
      </w:r>
      <w:r w:rsidR="008510D3">
        <w:t xml:space="preserve">n the JSE Forms Portal </w:t>
      </w:r>
      <w:r w:rsidR="0091147E">
        <w:t>on first submission</w:t>
      </w:r>
      <w:r w:rsidR="00F3625F">
        <w:t xml:space="preserve">, which will be used by the JSE for the </w:t>
      </w:r>
      <w:r w:rsidR="00297A59">
        <w:rPr>
          <w:szCs w:val="18"/>
        </w:rPr>
        <w:t>independence</w:t>
      </w:r>
      <w:r w:rsidR="00F3625F">
        <w:rPr>
          <w:szCs w:val="18"/>
        </w:rPr>
        <w:t xml:space="preserve"> </w:t>
      </w:r>
      <w:r w:rsidR="00276833">
        <w:rPr>
          <w:szCs w:val="18"/>
        </w:rPr>
        <w:t>assessment</w:t>
      </w:r>
      <w:r w:rsidRPr="00085395">
        <w:rPr>
          <w:szCs w:val="18"/>
        </w:rPr>
        <w:t>.</w:t>
      </w:r>
      <w:r>
        <w:rPr>
          <w:szCs w:val="18"/>
        </w:rPr>
        <w:t xml:space="preserve"> </w:t>
      </w:r>
    </w:p>
    <w:p w14:paraId="717CBB40" w14:textId="77777777" w:rsidR="00741EC8" w:rsidRPr="005951EB" w:rsidRDefault="00741EC8" w:rsidP="001352DC">
      <w:pPr>
        <w:pStyle w:val="000"/>
      </w:pPr>
      <w:r w:rsidRPr="005951EB">
        <w:t>2.</w:t>
      </w:r>
      <w:r w:rsidR="001C6206">
        <w:t>9</w:t>
      </w:r>
      <w:r w:rsidRPr="005951EB">
        <w:tab/>
      </w:r>
      <w:r w:rsidR="00DB31CB" w:rsidRPr="00DB31CB">
        <w:t>Whe</w:t>
      </w:r>
      <w:r w:rsidR="002C1252">
        <w:t>re</w:t>
      </w:r>
      <w:r w:rsidR="00DB31CB" w:rsidRPr="00DB31CB">
        <w:t xml:space="preserve"> </w:t>
      </w:r>
      <w:r w:rsidR="00DB31CB">
        <w:t xml:space="preserve">an </w:t>
      </w:r>
      <w:r w:rsidR="00DB31CB" w:rsidRPr="00DB31CB">
        <w:t>independent sponsor</w:t>
      </w:r>
      <w:r w:rsidR="0065454A">
        <w:t xml:space="preserve"> </w:t>
      </w:r>
      <w:r w:rsidR="00224885">
        <w:t>is</w:t>
      </w:r>
      <w:r w:rsidR="00DB31CB">
        <w:t xml:space="preserve"> </w:t>
      </w:r>
      <w:r w:rsidR="00DB31CB" w:rsidRPr="00DB31CB">
        <w:t>appointed</w:t>
      </w:r>
      <w:r w:rsidR="00224885">
        <w:t xml:space="preserve">, it must be </w:t>
      </w:r>
      <w:r w:rsidR="00D57096">
        <w:t xml:space="preserve">the </w:t>
      </w:r>
      <w:r w:rsidR="00DB31CB" w:rsidRPr="00DB31CB">
        <w:t xml:space="preserve">lead sponsor. </w:t>
      </w:r>
      <w:r w:rsidR="00D57096">
        <w:t xml:space="preserve">Where </w:t>
      </w:r>
      <w:r w:rsidR="00DB31CB" w:rsidRPr="00DB31CB">
        <w:t>multiple sponsors</w:t>
      </w:r>
      <w:r w:rsidR="00D57096">
        <w:t xml:space="preserve"> are appointed</w:t>
      </w:r>
      <w:r w:rsidR="00DB31CB" w:rsidRPr="00DB31CB">
        <w:t>, one must be</w:t>
      </w:r>
      <w:r w:rsidR="00D57096">
        <w:t xml:space="preserve"> identified as</w:t>
      </w:r>
      <w:r w:rsidR="00DB31CB" w:rsidRPr="00DB31CB">
        <w:t xml:space="preserve"> the </w:t>
      </w:r>
      <w:r w:rsidR="00D57096">
        <w:t>lead</w:t>
      </w:r>
      <w:r w:rsidR="00DB31CB" w:rsidRPr="00DB31CB">
        <w:t xml:space="preserve"> sponsor</w:t>
      </w:r>
      <w:r w:rsidR="00D57096">
        <w:t xml:space="preserve"> in all communications.</w:t>
      </w:r>
      <w:r w:rsidR="00DB31CB" w:rsidRPr="00DB31CB">
        <w:t xml:space="preserve">  </w:t>
      </w:r>
    </w:p>
    <w:p w14:paraId="592880C2" w14:textId="77777777" w:rsidR="00771EBC" w:rsidRPr="00771EBC" w:rsidRDefault="00771EBC" w:rsidP="005951EB">
      <w:pPr>
        <w:pStyle w:val="000"/>
        <w:rPr>
          <w:b/>
          <w:bCs/>
        </w:rPr>
      </w:pPr>
      <w:r w:rsidRPr="00771EBC">
        <w:rPr>
          <w:b/>
          <w:bCs/>
        </w:rPr>
        <w:t>Resignation</w:t>
      </w:r>
      <w:r w:rsidR="00767980">
        <w:rPr>
          <w:b/>
          <w:bCs/>
        </w:rPr>
        <w:t xml:space="preserve"> &amp; Termination</w:t>
      </w:r>
    </w:p>
    <w:p w14:paraId="01E06BB8" w14:textId="77777777" w:rsidR="0093248D" w:rsidRDefault="00831DF1" w:rsidP="00F108A2">
      <w:pPr>
        <w:pStyle w:val="000"/>
      </w:pPr>
      <w:r w:rsidRPr="005951EB">
        <w:t>2.</w:t>
      </w:r>
      <w:r w:rsidR="001C6206">
        <w:t>10</w:t>
      </w:r>
      <w:r w:rsidRPr="005951EB">
        <w:tab/>
      </w:r>
      <w:r w:rsidR="00767980">
        <w:t xml:space="preserve">A sponsor can resign or </w:t>
      </w:r>
      <w:r w:rsidR="0093248D">
        <w:t xml:space="preserve">have </w:t>
      </w:r>
      <w:r w:rsidR="00767980">
        <w:t>its appointment</w:t>
      </w:r>
      <w:r w:rsidR="00F108A2">
        <w:t xml:space="preserve"> </w:t>
      </w:r>
      <w:r w:rsidR="00767980">
        <w:t xml:space="preserve">terminated by the </w:t>
      </w:r>
      <w:r w:rsidR="0093248D">
        <w:t>applicant issuer</w:t>
      </w:r>
      <w:r w:rsidR="00767980">
        <w:t>.</w:t>
      </w:r>
      <w:r w:rsidR="009A2BB4" w:rsidRPr="009A2BB4">
        <w:t xml:space="preserve"> </w:t>
      </w:r>
      <w:r w:rsidR="0093248D">
        <w:t>T</w:t>
      </w:r>
      <w:r w:rsidR="009A2BB4">
        <w:t xml:space="preserve">he </w:t>
      </w:r>
      <w:r w:rsidR="009A2BB4" w:rsidRPr="005951EB">
        <w:t>applicant issuer and the sponsor must inform the JSE</w:t>
      </w:r>
      <w:r w:rsidR="00F108A2">
        <w:t xml:space="preserve"> separately</w:t>
      </w:r>
      <w:r w:rsidR="0093248D">
        <w:t xml:space="preserve"> of the reasons within 48 hours</w:t>
      </w:r>
      <w:r w:rsidR="00E7289B">
        <w:t xml:space="preserve"> of the resignation or termination</w:t>
      </w:r>
      <w:r w:rsidR="009A2BB4" w:rsidRPr="005951EB">
        <w:t xml:space="preserve">. </w:t>
      </w:r>
      <w:r w:rsidR="009A2BB4">
        <w:t xml:space="preserve">The applicant issuer must appoint a new sponsor within 30 business days from the </w:t>
      </w:r>
      <w:r w:rsidR="0093248D">
        <w:t xml:space="preserve">effective </w:t>
      </w:r>
      <w:r w:rsidR="009A2BB4">
        <w:t>date</w:t>
      </w:r>
      <w:r w:rsidR="0093248D">
        <w:t xml:space="preserve"> above</w:t>
      </w:r>
      <w:r w:rsidR="009A2BB4" w:rsidRPr="005951EB">
        <w:t xml:space="preserve">, unless the JSE decides otherwise. </w:t>
      </w:r>
    </w:p>
    <w:p w14:paraId="19913223" w14:textId="77777777" w:rsidR="0093248D" w:rsidRPr="002E0AA9" w:rsidRDefault="0093248D" w:rsidP="002E0AA9">
      <w:pPr>
        <w:pStyle w:val="000"/>
      </w:pPr>
      <w:r>
        <w:t>2.1</w:t>
      </w:r>
      <w:r w:rsidR="001C6206">
        <w:t>1</w:t>
      </w:r>
      <w:r>
        <w:tab/>
      </w:r>
      <w:r w:rsidR="009A2BB4">
        <w:t>B</w:t>
      </w:r>
      <w:r w:rsidR="009A2BB4" w:rsidRPr="005951EB">
        <w:t xml:space="preserve">efore accepting an appointment, </w:t>
      </w:r>
      <w:r w:rsidR="009A2BB4">
        <w:t>the new sponsor must request</w:t>
      </w:r>
      <w:r w:rsidR="009A2BB4" w:rsidRPr="005951EB">
        <w:t xml:space="preserve"> the reason</w:t>
      </w:r>
      <w:r>
        <w:t>/</w:t>
      </w:r>
      <w:r w:rsidR="009A2BB4" w:rsidRPr="005951EB">
        <w:t xml:space="preserve">s </w:t>
      </w:r>
      <w:r w:rsidR="00F108A2" w:rsidRPr="005951EB">
        <w:t>from the outgoing sponsor</w:t>
      </w:r>
      <w:r w:rsidR="009A2BB4">
        <w:t>,</w:t>
      </w:r>
      <w:r w:rsidR="009A2BB4" w:rsidRPr="005951EB">
        <w:t xml:space="preserve"> as submitted to the JSE. The reason</w:t>
      </w:r>
      <w:r>
        <w:t>/</w:t>
      </w:r>
      <w:r w:rsidR="009A2BB4" w:rsidRPr="005951EB">
        <w:t>s</w:t>
      </w:r>
      <w:r w:rsidR="009A2BB4">
        <w:t xml:space="preserve"> must be supplied by the outgoing sponsor</w:t>
      </w:r>
      <w:r w:rsidR="009A2BB4" w:rsidRPr="005951EB">
        <w:t xml:space="preserve"> within five business days of such request</w:t>
      </w:r>
      <w:r w:rsidR="009A2BB4">
        <w:t xml:space="preserve">. </w:t>
      </w:r>
    </w:p>
    <w:p w14:paraId="723D1659" w14:textId="77777777" w:rsidR="00190B53" w:rsidRPr="002E0AA9" w:rsidRDefault="00190B53" w:rsidP="002E0AA9">
      <w:pPr>
        <w:pStyle w:val="0000"/>
        <w:rPr>
          <w:szCs w:val="18"/>
        </w:rPr>
      </w:pPr>
      <w:r>
        <w:rPr>
          <w:szCs w:val="18"/>
        </w:rPr>
        <w:t>2.1</w:t>
      </w:r>
      <w:r w:rsidR="001C6206">
        <w:rPr>
          <w:szCs w:val="18"/>
        </w:rPr>
        <w:t>2</w:t>
      </w:r>
      <w:r w:rsidRPr="000A0209">
        <w:rPr>
          <w:szCs w:val="18"/>
        </w:rPr>
        <w:tab/>
        <w:t>A sponsor shall continue to be subject to the jurisdiction of the JSE for a period of one year following the resignation</w:t>
      </w:r>
      <w:r>
        <w:rPr>
          <w:szCs w:val="18"/>
        </w:rPr>
        <w:t xml:space="preserve">, </w:t>
      </w:r>
      <w:proofErr w:type="gramStart"/>
      <w:r>
        <w:rPr>
          <w:szCs w:val="18"/>
        </w:rPr>
        <w:t>termination</w:t>
      </w:r>
      <w:proofErr w:type="gramEnd"/>
      <w:r w:rsidRPr="000A0209">
        <w:rPr>
          <w:szCs w:val="18"/>
        </w:rPr>
        <w:t xml:space="preserve"> or withdrawal of status</w:t>
      </w:r>
      <w:r w:rsidR="001352DC">
        <w:rPr>
          <w:szCs w:val="18"/>
        </w:rPr>
        <w:t>.</w:t>
      </w:r>
    </w:p>
    <w:p w14:paraId="2C8F3691" w14:textId="77777777" w:rsidR="00741EC8" w:rsidRPr="005951EB" w:rsidRDefault="009A2BB4" w:rsidP="005951EB">
      <w:pPr>
        <w:pStyle w:val="head1"/>
      </w:pPr>
      <w:r>
        <w:tab/>
      </w:r>
      <w:r w:rsidR="00741EC8" w:rsidRPr="005951EB">
        <w:t>Responsibilities of a sponsor</w:t>
      </w:r>
    </w:p>
    <w:p w14:paraId="0D2D1140" w14:textId="77777777" w:rsidR="00741EC8" w:rsidRDefault="00B21198" w:rsidP="005951EB">
      <w:pPr>
        <w:pStyle w:val="000"/>
      </w:pPr>
      <w:r>
        <w:t xml:space="preserve"> </w:t>
      </w:r>
      <w:bookmarkStart w:id="10" w:name="_Hlk143154297"/>
      <w:r w:rsidR="00741EC8" w:rsidRPr="005951EB">
        <w:t>2.</w:t>
      </w:r>
      <w:r w:rsidR="00106E89">
        <w:t>1</w:t>
      </w:r>
      <w:r w:rsidR="001C6206">
        <w:t>3</w:t>
      </w:r>
      <w:r w:rsidR="00741EC8" w:rsidRPr="005951EB">
        <w:tab/>
      </w:r>
      <w:r w:rsidR="00831DF1" w:rsidRPr="005951EB">
        <w:t>A sponsor must:</w:t>
      </w:r>
    </w:p>
    <w:p w14:paraId="14FB7D0C" w14:textId="77777777" w:rsidR="001352DC" w:rsidRDefault="00E508F7" w:rsidP="005951EB">
      <w:pPr>
        <w:pStyle w:val="a-000"/>
      </w:pPr>
      <w:r>
        <w:tab/>
      </w:r>
      <w:r w:rsidRPr="005951EB">
        <w:t>(a)</w:t>
      </w:r>
      <w:r w:rsidRPr="005951EB">
        <w:tab/>
      </w:r>
      <w:r w:rsidR="001057D3" w:rsidRPr="008F65E4">
        <w:t xml:space="preserve">ensure that the applicant issuer is guided and advised as to the application of the Requirements, including the application of the spirit of the Requirements and upholding the integrity of the </w:t>
      </w:r>
      <w:proofErr w:type="gramStart"/>
      <w:r w:rsidR="001057D3" w:rsidRPr="008F65E4">
        <w:t>JSE</w:t>
      </w:r>
      <w:r w:rsidRPr="005951EB">
        <w:t>;</w:t>
      </w:r>
      <w:proofErr w:type="gramEnd"/>
      <w:r>
        <w:t xml:space="preserve"> </w:t>
      </w:r>
    </w:p>
    <w:p w14:paraId="0EF90310" w14:textId="77777777" w:rsidR="00283D88" w:rsidRDefault="001352DC" w:rsidP="005951EB">
      <w:pPr>
        <w:pStyle w:val="a-000"/>
      </w:pPr>
      <w:r>
        <w:tab/>
      </w:r>
      <w:r w:rsidR="00741EC8" w:rsidRPr="005951EB">
        <w:t>(</w:t>
      </w:r>
      <w:r w:rsidR="006B5463">
        <w:t>b</w:t>
      </w:r>
      <w:r w:rsidR="00741EC8" w:rsidRPr="005951EB">
        <w:t>)</w:t>
      </w:r>
      <w:r w:rsidR="00741EC8" w:rsidRPr="005951EB">
        <w:tab/>
      </w:r>
      <w:r w:rsidR="00283D88">
        <w:t xml:space="preserve">adhere to </w:t>
      </w:r>
      <w:r w:rsidR="00283D88" w:rsidRPr="005951EB">
        <w:t>Schedule 1</w:t>
      </w:r>
      <w:r w:rsidR="00190B53">
        <w:t xml:space="preserve">, including the Code of </w:t>
      </w:r>
      <w:proofErr w:type="gramStart"/>
      <w:r w:rsidR="00190B53">
        <w:t>Conduct</w:t>
      </w:r>
      <w:r w:rsidR="00C41A6E">
        <w:t>;</w:t>
      </w:r>
      <w:proofErr w:type="gramEnd"/>
    </w:p>
    <w:p w14:paraId="01F73E27" w14:textId="77777777" w:rsidR="00741EC8" w:rsidRPr="005951EB" w:rsidRDefault="00283D88" w:rsidP="005951EB">
      <w:pPr>
        <w:pStyle w:val="a-000"/>
      </w:pPr>
      <w:r>
        <w:tab/>
        <w:t>(</w:t>
      </w:r>
      <w:r w:rsidR="006B5463">
        <w:t>c</w:t>
      </w:r>
      <w:r>
        <w:t>)</w:t>
      </w:r>
      <w:r>
        <w:tab/>
      </w:r>
      <w:bookmarkStart w:id="11" w:name="_Hlk146024052"/>
      <w:r w:rsidR="0069325F">
        <w:t>ensure that a</w:t>
      </w:r>
      <w:r w:rsidR="00585182" w:rsidRPr="005951EB">
        <w:t xml:space="preserve">ll documentation </w:t>
      </w:r>
      <w:r w:rsidR="00106E89">
        <w:t>re</w:t>
      </w:r>
      <w:r w:rsidR="00585182" w:rsidRPr="005951EB">
        <w:t>quired</w:t>
      </w:r>
      <w:r w:rsidR="002C1252">
        <w:t xml:space="preserve"> for an applicant issuer</w:t>
      </w:r>
      <w:r w:rsidR="0069325F">
        <w:t xml:space="preserve"> and submitted to the JSE are</w:t>
      </w:r>
      <w:r w:rsidR="00585182" w:rsidRPr="005951EB">
        <w:t xml:space="preserve"> </w:t>
      </w:r>
      <w:r w:rsidR="0069325F">
        <w:t xml:space="preserve">in </w:t>
      </w:r>
      <w:r w:rsidR="00585182" w:rsidRPr="005951EB">
        <w:t xml:space="preserve">compliance with the </w:t>
      </w:r>
      <w:proofErr w:type="gramStart"/>
      <w:r w:rsidR="00585182" w:rsidRPr="005951EB">
        <w:t>Requirements</w:t>
      </w:r>
      <w:bookmarkEnd w:id="11"/>
      <w:r w:rsidR="00741EC8" w:rsidRPr="005951EB">
        <w:t>;</w:t>
      </w:r>
      <w:proofErr w:type="gramEnd"/>
    </w:p>
    <w:p w14:paraId="051820A2" w14:textId="77777777" w:rsidR="004625E8" w:rsidRDefault="00741EC8" w:rsidP="001352DC">
      <w:pPr>
        <w:pStyle w:val="a-000"/>
      </w:pPr>
      <w:r w:rsidRPr="005951EB">
        <w:tab/>
        <w:t>(</w:t>
      </w:r>
      <w:r w:rsidR="006B5463">
        <w:t>d</w:t>
      </w:r>
      <w:r w:rsidRPr="005951EB">
        <w:t>)</w:t>
      </w:r>
      <w:r w:rsidRPr="005951EB">
        <w:tab/>
        <w:t>provide to the JSE any information known to it,</w:t>
      </w:r>
      <w:r w:rsidR="00283D88">
        <w:t xml:space="preserve"> as regards compliance with the Requirements by an applicant </w:t>
      </w:r>
      <w:proofErr w:type="gramStart"/>
      <w:r w:rsidR="00283D88">
        <w:t>issuer</w:t>
      </w:r>
      <w:r w:rsidRPr="005951EB">
        <w:t>;</w:t>
      </w:r>
      <w:proofErr w:type="gramEnd"/>
      <w:r w:rsidRPr="005951EB">
        <w:t xml:space="preserve"> </w:t>
      </w:r>
    </w:p>
    <w:p w14:paraId="09A89EC1" w14:textId="77777777" w:rsidR="00276833" w:rsidRDefault="004625E8" w:rsidP="00C03490">
      <w:pPr>
        <w:pStyle w:val="a-000"/>
      </w:pPr>
      <w:r>
        <w:lastRenderedPageBreak/>
        <w:tab/>
        <w:t>(</w:t>
      </w:r>
      <w:r w:rsidR="00463B59">
        <w:t>e</w:t>
      </w:r>
      <w:r>
        <w:t>)</w:t>
      </w:r>
      <w:r>
        <w:tab/>
      </w:r>
      <w:r w:rsidR="00276833">
        <w:t xml:space="preserve">ensure that announcements and listing applications (of a class already listed) comply with the Requirements, on the basis that there </w:t>
      </w:r>
      <w:r w:rsidR="00190B53">
        <w:t>are</w:t>
      </w:r>
      <w:r w:rsidR="00276833">
        <w:t xml:space="preserve"> no JSE </w:t>
      </w:r>
      <w:r w:rsidR="001B2C88">
        <w:t>pre-</w:t>
      </w:r>
      <w:r w:rsidR="00276833">
        <w:t>approval process</w:t>
      </w:r>
      <w:r w:rsidR="00190B53">
        <w:t>es</w:t>
      </w:r>
      <w:r w:rsidR="00276833">
        <w:t xml:space="preserve">. </w:t>
      </w:r>
      <w:r w:rsidR="00276833" w:rsidRPr="005951EB">
        <w:t xml:space="preserve">The sponsor must obtain confirmation from applicant issuers </w:t>
      </w:r>
      <w:r w:rsidR="00660AD6">
        <w:t xml:space="preserve">that </w:t>
      </w:r>
      <w:r w:rsidR="00276833">
        <w:t>results</w:t>
      </w:r>
      <w:r w:rsidR="00276833" w:rsidRPr="005951EB">
        <w:t xml:space="preserve"> announcements</w:t>
      </w:r>
      <w:r w:rsidR="00660AD6">
        <w:t xml:space="preserve"> have</w:t>
      </w:r>
      <w:r w:rsidR="00276833" w:rsidRPr="005951EB">
        <w:t xml:space="preserve"> been prepared in compliance with the Requirements</w:t>
      </w:r>
      <w:r w:rsidR="00C03490">
        <w:t xml:space="preserve">, </w:t>
      </w:r>
      <w:bookmarkStart w:id="12" w:name="_Hlk144285663"/>
      <w:r w:rsidR="00C03490">
        <w:t xml:space="preserve">and such statement must be included in results </w:t>
      </w:r>
      <w:proofErr w:type="gramStart"/>
      <w:r w:rsidR="00C03490">
        <w:t>announcements</w:t>
      </w:r>
      <w:bookmarkEnd w:id="12"/>
      <w:r w:rsidR="00276833">
        <w:t>;</w:t>
      </w:r>
      <w:proofErr w:type="gramEnd"/>
      <w:r w:rsidR="00276833">
        <w:t xml:space="preserve"> </w:t>
      </w:r>
    </w:p>
    <w:p w14:paraId="24DF098E" w14:textId="77777777" w:rsidR="00187E44" w:rsidRDefault="002E0AA9" w:rsidP="00187E44">
      <w:pPr>
        <w:pStyle w:val="a-000"/>
      </w:pPr>
      <w:r>
        <w:tab/>
        <w:t>(f)</w:t>
      </w:r>
      <w:r>
        <w:tab/>
      </w:r>
      <w:r w:rsidR="00187E44">
        <w:t xml:space="preserve">submit </w:t>
      </w:r>
      <w:r w:rsidR="00E7289B">
        <w:t xml:space="preserve">the </w:t>
      </w:r>
      <w:r w:rsidR="00187E44" w:rsidRPr="005951EB">
        <w:t>annual report</w:t>
      </w:r>
      <w:r w:rsidR="00187E44">
        <w:t xml:space="preserve"> </w:t>
      </w:r>
      <w:r w:rsidR="00392193">
        <w:t>checklist</w:t>
      </w:r>
      <w:r w:rsidR="00187E44">
        <w:t xml:space="preserve"> available </w:t>
      </w:r>
      <w:r w:rsidR="00236AB8">
        <w:t>o</w:t>
      </w:r>
      <w:r w:rsidR="00187E44">
        <w:t xml:space="preserve">n the JSE Forms Portal on submission of annual reports to the </w:t>
      </w:r>
      <w:proofErr w:type="gramStart"/>
      <w:r w:rsidR="00187E44">
        <w:t>JSE;</w:t>
      </w:r>
      <w:proofErr w:type="gramEnd"/>
    </w:p>
    <w:p w14:paraId="1B7E40B1" w14:textId="77777777" w:rsidR="00741EC8" w:rsidRDefault="00187E44" w:rsidP="001352DC">
      <w:pPr>
        <w:pStyle w:val="a-000"/>
      </w:pPr>
      <w:r>
        <w:tab/>
        <w:t>(g)</w:t>
      </w:r>
      <w:r>
        <w:tab/>
        <w:t xml:space="preserve">submit a first submission checklist available </w:t>
      </w:r>
      <w:r w:rsidR="00236AB8">
        <w:t>o</w:t>
      </w:r>
      <w:r>
        <w:t xml:space="preserve">n the JSE Forms Portal with every first </w:t>
      </w:r>
      <w:proofErr w:type="gramStart"/>
      <w:r>
        <w:t>submission</w:t>
      </w:r>
      <w:r w:rsidRPr="005951EB">
        <w:t>;</w:t>
      </w:r>
      <w:proofErr w:type="gramEnd"/>
      <w:r w:rsidRPr="005951EB">
        <w:footnoteReference w:customMarkFollows="1" w:id="6"/>
        <w:t> </w:t>
      </w:r>
    </w:p>
    <w:p w14:paraId="55848A69" w14:textId="77777777" w:rsidR="001B2C88" w:rsidRPr="00CB4AB4" w:rsidRDefault="001B2C88" w:rsidP="001352DC">
      <w:pPr>
        <w:pStyle w:val="a-000"/>
        <w:rPr>
          <w:rFonts w:cs="Calibri"/>
        </w:rPr>
      </w:pPr>
      <w:bookmarkStart w:id="14" w:name="_Hlk146024188"/>
      <w:r>
        <w:tab/>
      </w:r>
      <w:r w:rsidRPr="00CB4AB4">
        <w:rPr>
          <w:rFonts w:cs="Calibri"/>
        </w:rPr>
        <w:t>(h)</w:t>
      </w:r>
      <w:r w:rsidRPr="00CB4AB4">
        <w:rPr>
          <w:rFonts w:cs="Calibri"/>
        </w:rPr>
        <w:tab/>
        <w:t>manage the submission of all documentation to the JSE and ensure its completeness and correctness before submission</w:t>
      </w:r>
      <w:bookmarkEnd w:id="14"/>
    </w:p>
    <w:p w14:paraId="58BEBC41" w14:textId="77777777" w:rsidR="00741EC8" w:rsidRPr="00CB4AB4" w:rsidRDefault="00741EC8" w:rsidP="005951EB">
      <w:pPr>
        <w:pStyle w:val="a-000"/>
        <w:rPr>
          <w:rFonts w:cs="Calibri"/>
        </w:rPr>
      </w:pPr>
      <w:r w:rsidRPr="00CB4AB4">
        <w:rPr>
          <w:rFonts w:cs="Calibri"/>
        </w:rPr>
        <w:tab/>
        <w:t>(</w:t>
      </w:r>
      <w:r w:rsidR="001B2C88" w:rsidRPr="00CB4AB4">
        <w:rPr>
          <w:rFonts w:cs="Calibri"/>
        </w:rPr>
        <w:t>i</w:t>
      </w:r>
      <w:r w:rsidRPr="00CB4AB4">
        <w:rPr>
          <w:rFonts w:cs="Calibri"/>
        </w:rPr>
        <w:t>)</w:t>
      </w:r>
      <w:r w:rsidRPr="00CB4AB4">
        <w:rPr>
          <w:rFonts w:cs="Calibri"/>
        </w:rPr>
        <w:tab/>
        <w:t xml:space="preserve">satisfy itself </w:t>
      </w:r>
      <w:r w:rsidR="005F5F02" w:rsidRPr="00CB4AB4">
        <w:rPr>
          <w:rFonts w:cs="Calibri"/>
        </w:rPr>
        <w:t>that</w:t>
      </w:r>
      <w:r w:rsidRPr="00CB4AB4">
        <w:rPr>
          <w:rFonts w:cs="Calibri"/>
        </w:rPr>
        <w:t xml:space="preserve"> the credentials of the aud</w:t>
      </w:r>
      <w:r w:rsidRPr="00CB4AB4">
        <w:rPr>
          <w:rFonts w:cs="Calibri"/>
        </w:rPr>
        <w:t>i</w:t>
      </w:r>
      <w:r w:rsidRPr="00CB4AB4">
        <w:rPr>
          <w:rFonts w:cs="Calibri"/>
        </w:rPr>
        <w:t>tors,</w:t>
      </w:r>
      <w:r w:rsidR="00C41A6E" w:rsidRPr="00CB4AB4">
        <w:rPr>
          <w:rFonts w:cs="Calibri"/>
        </w:rPr>
        <w:t xml:space="preserve"> reporting account</w:t>
      </w:r>
      <w:r w:rsidR="00DC0CA7" w:rsidRPr="00CB4AB4">
        <w:rPr>
          <w:rFonts w:cs="Calibri"/>
        </w:rPr>
        <w:t>ant</w:t>
      </w:r>
      <w:r w:rsidR="00C41A6E" w:rsidRPr="00CB4AB4">
        <w:rPr>
          <w:rFonts w:cs="Calibri"/>
        </w:rPr>
        <w:t xml:space="preserve"> specialist,</w:t>
      </w:r>
      <w:r w:rsidRPr="00CB4AB4">
        <w:rPr>
          <w:rFonts w:cs="Calibri"/>
        </w:rPr>
        <w:t xml:space="preserve"> competent persons,</w:t>
      </w:r>
      <w:r w:rsidR="001C6206" w:rsidRPr="00CB4AB4">
        <w:rPr>
          <w:rFonts w:cs="Calibri"/>
        </w:rPr>
        <w:t xml:space="preserve"> </w:t>
      </w:r>
      <w:r w:rsidR="001C6206" w:rsidRPr="00CB4AB4">
        <w:rPr>
          <w:rStyle w:val="cf01"/>
          <w:rFonts w:ascii="Verdana" w:hAnsi="Verdana" w:cs="Calibri"/>
        </w:rPr>
        <w:t>qualified reserve evaluators,</w:t>
      </w:r>
      <w:r w:rsidRPr="00CB4AB4">
        <w:rPr>
          <w:rFonts w:cs="Calibri"/>
        </w:rPr>
        <w:t xml:space="preserve"> </w:t>
      </w:r>
      <w:r w:rsidR="00142F69" w:rsidRPr="00CB4AB4">
        <w:rPr>
          <w:rFonts w:cs="Calibri"/>
        </w:rPr>
        <w:t xml:space="preserve">property </w:t>
      </w:r>
      <w:r w:rsidRPr="00CB4AB4">
        <w:rPr>
          <w:rFonts w:cs="Calibri"/>
        </w:rPr>
        <w:t xml:space="preserve">valuers, </w:t>
      </w:r>
      <w:r w:rsidR="00A4342A" w:rsidRPr="00CB4AB4">
        <w:rPr>
          <w:rFonts w:cs="Calibri"/>
        </w:rPr>
        <w:t>independent professional experts</w:t>
      </w:r>
      <w:r w:rsidRPr="00CB4AB4">
        <w:rPr>
          <w:rFonts w:cs="Calibri"/>
        </w:rPr>
        <w:t>, and any other party deemed necessary by the JSE</w:t>
      </w:r>
      <w:r w:rsidR="005F5F02" w:rsidRPr="00CB4AB4">
        <w:rPr>
          <w:rFonts w:cs="Calibri"/>
        </w:rPr>
        <w:t xml:space="preserve">, </w:t>
      </w:r>
      <w:bookmarkStart w:id="15" w:name="_Hlk146024854"/>
      <w:r w:rsidR="005F5F02" w:rsidRPr="00CB4AB4">
        <w:rPr>
          <w:rFonts w:cs="Calibri"/>
        </w:rPr>
        <w:t>comply with the Requirements</w:t>
      </w:r>
      <w:bookmarkEnd w:id="15"/>
      <w:r w:rsidRPr="00CB4AB4">
        <w:rPr>
          <w:rFonts w:cs="Calibri"/>
        </w:rPr>
        <w:t>;</w:t>
      </w:r>
      <w:r w:rsidRPr="00CB4AB4">
        <w:rPr>
          <w:rStyle w:val="FootnoteReference"/>
          <w:rFonts w:cs="Calibri"/>
          <w:vertAlign w:val="baseline"/>
        </w:rPr>
        <w:footnoteReference w:customMarkFollows="1" w:id="7"/>
        <w:t> </w:t>
      </w:r>
    </w:p>
    <w:p w14:paraId="2848E8D9" w14:textId="77777777" w:rsidR="00616502" w:rsidRDefault="00741EC8" w:rsidP="005951EB">
      <w:pPr>
        <w:pStyle w:val="a-000"/>
      </w:pPr>
      <w:r w:rsidRPr="005951EB">
        <w:tab/>
        <w:t>(</w:t>
      </w:r>
      <w:r w:rsidR="001B2C88">
        <w:t>j</w:t>
      </w:r>
      <w:r w:rsidRPr="005951EB">
        <w:t>)</w:t>
      </w:r>
      <w:r w:rsidRPr="005951EB">
        <w:tab/>
        <w:t xml:space="preserve">carry out any activities requested by the </w:t>
      </w:r>
      <w:proofErr w:type="gramStart"/>
      <w:r w:rsidRPr="005951EB">
        <w:t>JSE;</w:t>
      </w:r>
      <w:proofErr w:type="gramEnd"/>
    </w:p>
    <w:p w14:paraId="1019A181" w14:textId="77777777" w:rsidR="00741EC8" w:rsidRPr="005951EB" w:rsidRDefault="00616502" w:rsidP="005951EB">
      <w:pPr>
        <w:pStyle w:val="a-000"/>
      </w:pPr>
      <w:r>
        <w:tab/>
        <w:t>(</w:t>
      </w:r>
      <w:r w:rsidR="001B2C88">
        <w:t>k</w:t>
      </w:r>
      <w:r>
        <w:t>)</w:t>
      </w:r>
      <w:r>
        <w:tab/>
      </w:r>
      <w:r w:rsidRPr="008F65E4">
        <w:t>discharge its responsibilities with due care and skill</w:t>
      </w:r>
      <w:r>
        <w:t>;</w:t>
      </w:r>
      <w:r w:rsidR="00A66DA0">
        <w:t xml:space="preserve"> and</w:t>
      </w:r>
    </w:p>
    <w:p w14:paraId="42558F14" w14:textId="77777777" w:rsidR="009A7E99" w:rsidRDefault="00741EC8" w:rsidP="001352DC">
      <w:pPr>
        <w:pStyle w:val="a-000"/>
      </w:pPr>
      <w:r w:rsidRPr="005951EB">
        <w:tab/>
      </w:r>
      <w:r w:rsidR="00EF56D0" w:rsidRPr="005951EB">
        <w:t>(</w:t>
      </w:r>
      <w:r w:rsidR="001B2C88">
        <w:t>l</w:t>
      </w:r>
      <w:r w:rsidRPr="005951EB">
        <w:t>)</w:t>
      </w:r>
      <w:r w:rsidRPr="005951EB">
        <w:tab/>
      </w:r>
      <w:r w:rsidR="00C41A6E">
        <w:t>inform</w:t>
      </w:r>
      <w:r w:rsidR="005D548D" w:rsidRPr="005951EB">
        <w:t xml:space="preserve"> the JSE immediately if aware, or have reason to </w:t>
      </w:r>
      <w:r w:rsidR="00C41A6E">
        <w:t>believe</w:t>
      </w:r>
      <w:r w:rsidR="005D548D" w:rsidRPr="005951EB">
        <w:t>, that any</w:t>
      </w:r>
      <w:r w:rsidR="00463B59">
        <w:t xml:space="preserve"> </w:t>
      </w:r>
      <w:r w:rsidR="00106E89">
        <w:t xml:space="preserve">of </w:t>
      </w:r>
      <w:r w:rsidR="00463B59">
        <w:t xml:space="preserve">its </w:t>
      </w:r>
      <w:r w:rsidR="00142F69">
        <w:t>applicant issuer</w:t>
      </w:r>
      <w:r w:rsidR="00463B59">
        <w:t>s</w:t>
      </w:r>
      <w:r w:rsidR="00106E89">
        <w:t xml:space="preserve"> </w:t>
      </w:r>
      <w:r w:rsidR="005D548D" w:rsidRPr="005951EB">
        <w:t>have or may have breached the Requirements</w:t>
      </w:r>
      <w:r w:rsidR="00190B53">
        <w:t>.</w:t>
      </w:r>
      <w:bookmarkEnd w:id="10"/>
    </w:p>
    <w:p w14:paraId="675EDB76" w14:textId="77777777" w:rsidR="00741EC8" w:rsidRPr="005951EB" w:rsidRDefault="00741EC8" w:rsidP="005951EB">
      <w:pPr>
        <w:pStyle w:val="head2"/>
      </w:pPr>
      <w:r w:rsidRPr="005951EB">
        <w:t>Directors</w:t>
      </w:r>
    </w:p>
    <w:p w14:paraId="3D163EF8" w14:textId="77777777" w:rsidR="006218EB" w:rsidRPr="005951EB" w:rsidRDefault="00741EC8" w:rsidP="006218EB">
      <w:pPr>
        <w:pStyle w:val="000"/>
      </w:pPr>
      <w:r w:rsidRPr="005951EB">
        <w:t>2.</w:t>
      </w:r>
      <w:r w:rsidR="00831DF1" w:rsidRPr="005951EB">
        <w:t>1</w:t>
      </w:r>
      <w:r w:rsidR="001C6206">
        <w:t>4</w:t>
      </w:r>
      <w:r w:rsidRPr="005951EB">
        <w:tab/>
      </w:r>
      <w:r w:rsidR="00197D54">
        <w:t>The sponsor must, in relation to the directors of an applicant issuer and any newly appointed directors</w:t>
      </w:r>
      <w:r w:rsidR="00831DF1" w:rsidRPr="005951EB">
        <w:t>:</w:t>
      </w:r>
    </w:p>
    <w:p w14:paraId="197A88A9" w14:textId="77777777" w:rsidR="00741EC8" w:rsidRPr="005951EB" w:rsidRDefault="00741EC8" w:rsidP="005951EB">
      <w:pPr>
        <w:pStyle w:val="a-000"/>
      </w:pPr>
      <w:r w:rsidRPr="005951EB">
        <w:tab/>
        <w:t>(a)</w:t>
      </w:r>
      <w:r w:rsidRPr="005951EB">
        <w:tab/>
      </w:r>
      <w:r w:rsidR="006218EB">
        <w:t xml:space="preserve">submit </w:t>
      </w:r>
      <w:r w:rsidR="00E7289B">
        <w:t xml:space="preserve">the </w:t>
      </w:r>
      <w:proofErr w:type="gramStart"/>
      <w:r w:rsidR="008510D3">
        <w:t>directors</w:t>
      </w:r>
      <w:proofErr w:type="gramEnd"/>
      <w:r w:rsidR="008510D3">
        <w:t xml:space="preserve"> declarations</w:t>
      </w:r>
      <w:r w:rsidR="008510D3" w:rsidRPr="008510D3">
        <w:t xml:space="preserve"> </w:t>
      </w:r>
      <w:r w:rsidR="008510D3">
        <w:t xml:space="preserve">available </w:t>
      </w:r>
      <w:r w:rsidR="00236AB8">
        <w:t>o</w:t>
      </w:r>
      <w:r w:rsidR="008510D3">
        <w:t>n the JSE Forms Portal</w:t>
      </w:r>
      <w:r w:rsidR="00E7289B">
        <w:t>;</w:t>
      </w:r>
    </w:p>
    <w:p w14:paraId="0CD989B3" w14:textId="77777777" w:rsidR="00741EC8" w:rsidRPr="005951EB" w:rsidRDefault="00741EC8" w:rsidP="005951EB">
      <w:pPr>
        <w:pStyle w:val="a-000"/>
      </w:pPr>
      <w:r w:rsidRPr="005951EB">
        <w:tab/>
        <w:t>(b)</w:t>
      </w:r>
      <w:r w:rsidRPr="005951EB">
        <w:tab/>
      </w:r>
      <w:r w:rsidR="006218EB">
        <w:t xml:space="preserve">explain </w:t>
      </w:r>
      <w:r w:rsidRPr="005951EB">
        <w:t>the</w:t>
      </w:r>
      <w:r w:rsidR="009D654E">
        <w:t>ir</w:t>
      </w:r>
      <w:r w:rsidRPr="005951EB">
        <w:t xml:space="preserve"> r</w:t>
      </w:r>
      <w:r w:rsidRPr="005951EB">
        <w:t>e</w:t>
      </w:r>
      <w:r w:rsidRPr="005951EB">
        <w:t>sponsibilities</w:t>
      </w:r>
      <w:r w:rsidR="00197D54">
        <w:t xml:space="preserve"> in terms of the </w:t>
      </w:r>
      <w:r w:rsidRPr="005951EB">
        <w:t>Requirements; and</w:t>
      </w:r>
    </w:p>
    <w:p w14:paraId="10844463" w14:textId="77777777" w:rsidR="00741EC8" w:rsidRPr="005951EB" w:rsidRDefault="00741EC8" w:rsidP="005951EB">
      <w:pPr>
        <w:pStyle w:val="a-000"/>
      </w:pPr>
      <w:r w:rsidRPr="005951EB">
        <w:tab/>
        <w:t>(c)</w:t>
      </w:r>
      <w:r w:rsidRPr="005951EB">
        <w:tab/>
      </w:r>
      <w:r w:rsidR="006218EB">
        <w:t>explain the treatment of price sensitive information in terms of the Requirements and the market abuse provisions in terms of the FMA</w:t>
      </w:r>
      <w:r w:rsidRPr="00056ECC">
        <w:t>.</w:t>
      </w:r>
    </w:p>
    <w:p w14:paraId="3D4051D2" w14:textId="77777777" w:rsidR="00741EC8" w:rsidRPr="005951EB" w:rsidRDefault="00741EC8" w:rsidP="005951EB">
      <w:pPr>
        <w:pStyle w:val="head2"/>
      </w:pPr>
      <w:r w:rsidRPr="005951EB">
        <w:t>Financial reporting procedures</w:t>
      </w:r>
    </w:p>
    <w:p w14:paraId="678FC68B" w14:textId="77777777" w:rsidR="00741EC8" w:rsidRPr="005951EB" w:rsidRDefault="00741EC8" w:rsidP="005951EB">
      <w:pPr>
        <w:pStyle w:val="000"/>
      </w:pPr>
      <w:r w:rsidRPr="005951EB">
        <w:t>2.1</w:t>
      </w:r>
      <w:r w:rsidR="001C6206">
        <w:t>5</w:t>
      </w:r>
      <w:r w:rsidRPr="005951EB">
        <w:tab/>
      </w:r>
      <w:r w:rsidR="007B74E3">
        <w:t>When appointed as sponso</w:t>
      </w:r>
      <w:r w:rsidR="009C6276">
        <w:t>r</w:t>
      </w:r>
      <w:r w:rsidR="00831DF1" w:rsidRPr="005951EB">
        <w:t xml:space="preserve">, the sponsor must </w:t>
      </w:r>
      <w:r w:rsidR="007B74E3">
        <w:t>inform</w:t>
      </w:r>
      <w:r w:rsidR="00831DF1" w:rsidRPr="005951EB">
        <w:t xml:space="preserve"> the JSE that it has obtained written confirmation from the applicant issuer that the directors have established suitable i</w:t>
      </w:r>
      <w:r w:rsidR="00831DF1" w:rsidRPr="005951EB">
        <w:t>n</w:t>
      </w:r>
      <w:r w:rsidR="00831DF1" w:rsidRPr="005951EB">
        <w:t>formation communication procedures, providing for a flow of information that provides a reasonable basis for the directors to make proper judg</w:t>
      </w:r>
      <w:r w:rsidR="00831DF1" w:rsidRPr="005951EB">
        <w:t>e</w:t>
      </w:r>
      <w:r w:rsidR="00831DF1" w:rsidRPr="005951EB">
        <w:t xml:space="preserve">ments as to the financial position and prospects of the </w:t>
      </w:r>
      <w:r w:rsidR="00197D54">
        <w:t xml:space="preserve">applicant </w:t>
      </w:r>
      <w:r w:rsidR="00831DF1" w:rsidRPr="005951EB">
        <w:t>issuer and its group.</w:t>
      </w:r>
    </w:p>
    <w:p w14:paraId="11C0B9DC" w14:textId="77777777" w:rsidR="00741EC8" w:rsidRPr="005951EB" w:rsidRDefault="00B21198" w:rsidP="005951EB">
      <w:pPr>
        <w:pStyle w:val="head1"/>
      </w:pPr>
      <w:r>
        <w:t>Discussions with the JSE</w:t>
      </w:r>
    </w:p>
    <w:p w14:paraId="29A6EDF6" w14:textId="77777777" w:rsidR="00741EC8" w:rsidRPr="005951EB" w:rsidRDefault="00741EC8" w:rsidP="005951EB">
      <w:pPr>
        <w:pStyle w:val="000"/>
      </w:pPr>
      <w:r w:rsidRPr="005951EB">
        <w:t>2.1</w:t>
      </w:r>
      <w:r w:rsidR="001C6206">
        <w:t>6</w:t>
      </w:r>
      <w:r w:rsidRPr="005951EB">
        <w:tab/>
        <w:t xml:space="preserve">A sponsor must be </w:t>
      </w:r>
      <w:r w:rsidR="00197D54">
        <w:t>included in</w:t>
      </w:r>
      <w:r w:rsidRPr="005951EB">
        <w:t xml:space="preserve"> all formal discussions between the JSE and an applicant issuer</w:t>
      </w:r>
      <w:r w:rsidR="00463B59">
        <w:t>, unless the JSE allows otherwise</w:t>
      </w:r>
      <w:r w:rsidRPr="005951EB">
        <w:t>.</w:t>
      </w:r>
      <w:r w:rsidR="00197D54">
        <w:t xml:space="preserve"> If the sponsor is not included, the applicant issuer must update the sponsor as soon as practicable.  </w:t>
      </w:r>
    </w:p>
    <w:p w14:paraId="0403C353" w14:textId="77777777" w:rsidR="00816878" w:rsidRPr="00816878" w:rsidRDefault="00DE3FBC" w:rsidP="007064C4">
      <w:pPr>
        <w:pStyle w:val="head1"/>
      </w:pPr>
      <w:r>
        <w:t xml:space="preserve"> </w:t>
      </w:r>
      <w:r w:rsidR="00816878" w:rsidRPr="00816878">
        <w:t xml:space="preserve">Conflicts of Interest </w:t>
      </w:r>
    </w:p>
    <w:p w14:paraId="1F68E92C" w14:textId="77777777" w:rsidR="00A66DA0" w:rsidRPr="002319B7" w:rsidRDefault="00816878" w:rsidP="002319B7">
      <w:pPr>
        <w:pStyle w:val="000"/>
        <w:rPr>
          <w:szCs w:val="18"/>
        </w:rPr>
      </w:pPr>
      <w:r>
        <w:rPr>
          <w:szCs w:val="18"/>
        </w:rPr>
        <w:t>2.1</w:t>
      </w:r>
      <w:r w:rsidR="001C6206">
        <w:rPr>
          <w:szCs w:val="18"/>
        </w:rPr>
        <w:t>7</w:t>
      </w:r>
      <w:r>
        <w:rPr>
          <w:szCs w:val="18"/>
        </w:rPr>
        <w:tab/>
      </w:r>
      <w:r w:rsidRPr="00085395">
        <w:rPr>
          <w:szCs w:val="18"/>
        </w:rPr>
        <w:t>Sponsors must disclos</w:t>
      </w:r>
      <w:r w:rsidR="00586EC3">
        <w:rPr>
          <w:szCs w:val="18"/>
        </w:rPr>
        <w:t>e</w:t>
      </w:r>
      <w:r w:rsidRPr="00085395">
        <w:rPr>
          <w:szCs w:val="18"/>
        </w:rPr>
        <w:t xml:space="preserve"> </w:t>
      </w:r>
      <w:r w:rsidR="00197D54">
        <w:rPr>
          <w:szCs w:val="18"/>
        </w:rPr>
        <w:t xml:space="preserve">any </w:t>
      </w:r>
      <w:r w:rsidRPr="00085395">
        <w:rPr>
          <w:szCs w:val="18"/>
        </w:rPr>
        <w:t>matter that m</w:t>
      </w:r>
      <w:r w:rsidR="00586EC3">
        <w:rPr>
          <w:szCs w:val="18"/>
        </w:rPr>
        <w:t>ay</w:t>
      </w:r>
      <w:r w:rsidRPr="00085395">
        <w:rPr>
          <w:szCs w:val="18"/>
        </w:rPr>
        <w:t xml:space="preserve"> reasonably impair their independence and objectivity in their professional dealings. Details of any </w:t>
      </w:r>
      <w:r w:rsidR="00586EC3">
        <w:rPr>
          <w:szCs w:val="18"/>
        </w:rPr>
        <w:t xml:space="preserve">such </w:t>
      </w:r>
      <w:r w:rsidRPr="00085395">
        <w:rPr>
          <w:szCs w:val="18"/>
        </w:rPr>
        <w:lastRenderedPageBreak/>
        <w:t>conflicts of interest</w:t>
      </w:r>
      <w:r w:rsidR="00197D54">
        <w:rPr>
          <w:szCs w:val="18"/>
        </w:rPr>
        <w:t xml:space="preserve">, along with the </w:t>
      </w:r>
      <w:r w:rsidR="00197D54" w:rsidRPr="00085395">
        <w:rPr>
          <w:szCs w:val="18"/>
        </w:rPr>
        <w:t xml:space="preserve">procedures </w:t>
      </w:r>
      <w:r w:rsidR="00197D54">
        <w:rPr>
          <w:szCs w:val="18"/>
        </w:rPr>
        <w:t>to avoid/</w:t>
      </w:r>
      <w:r w:rsidR="00197D54" w:rsidRPr="00085395">
        <w:rPr>
          <w:szCs w:val="18"/>
        </w:rPr>
        <w:t>manage such conflicts</w:t>
      </w:r>
      <w:r w:rsidR="00197D54">
        <w:rPr>
          <w:szCs w:val="18"/>
        </w:rPr>
        <w:t>,</w:t>
      </w:r>
      <w:r w:rsidRPr="00085395">
        <w:rPr>
          <w:szCs w:val="18"/>
        </w:rPr>
        <w:t xml:space="preserve"> must be </w:t>
      </w:r>
      <w:r w:rsidR="00197D54">
        <w:rPr>
          <w:szCs w:val="18"/>
        </w:rPr>
        <w:t>disclosed</w:t>
      </w:r>
      <w:r w:rsidRPr="00085395">
        <w:rPr>
          <w:szCs w:val="18"/>
        </w:rPr>
        <w:t xml:space="preserve"> in any prospectus</w:t>
      </w:r>
      <w:r w:rsidR="00197D54">
        <w:rPr>
          <w:szCs w:val="18"/>
        </w:rPr>
        <w:t>, PLS</w:t>
      </w:r>
      <w:r w:rsidRPr="00085395">
        <w:rPr>
          <w:szCs w:val="18"/>
        </w:rPr>
        <w:t xml:space="preserve"> or circular of the applicant issuer.</w:t>
      </w:r>
      <w:r w:rsidR="00197D54">
        <w:rPr>
          <w:szCs w:val="18"/>
        </w:rPr>
        <w:t xml:space="preserve"> </w:t>
      </w:r>
    </w:p>
    <w:p w14:paraId="16C6024C" w14:textId="77777777" w:rsidR="007064C4" w:rsidRDefault="007064C4" w:rsidP="007064C4">
      <w:pPr>
        <w:pStyle w:val="head1"/>
        <w:rPr>
          <w:rFonts w:ascii="Times New Roman" w:hAnsi="Times New Roman"/>
          <w:sz w:val="24"/>
        </w:rPr>
      </w:pPr>
      <w:r>
        <w:t>D</w:t>
      </w:r>
      <w:r w:rsidR="001A13AE">
        <w:t>A</w:t>
      </w:r>
      <w:r w:rsidR="00035E0B">
        <w:t xml:space="preserve"> - ALT</w:t>
      </w:r>
      <w:r w:rsidR="00035E0B">
        <w:rPr>
          <w:vertAlign w:val="superscript"/>
        </w:rPr>
        <w:t>X</w:t>
      </w:r>
      <w:r w:rsidR="00AA7074">
        <w:rPr>
          <w:vertAlign w:val="superscript"/>
        </w:rPr>
        <w:t xml:space="preserve"> </w:t>
      </w:r>
      <w:r w:rsidR="00AA7074">
        <w:t>Issuers</w:t>
      </w:r>
    </w:p>
    <w:p w14:paraId="4552D1C2" w14:textId="77777777" w:rsidR="003511A7" w:rsidRDefault="003511A7" w:rsidP="003511A7">
      <w:pPr>
        <w:pStyle w:val="head2"/>
      </w:pPr>
      <w:r>
        <w:t>Resignation &amp; Termination</w:t>
      </w:r>
    </w:p>
    <w:p w14:paraId="1545E981" w14:textId="77777777" w:rsidR="003511A7" w:rsidRDefault="003511A7" w:rsidP="003511A7">
      <w:pPr>
        <w:pStyle w:val="000"/>
      </w:pPr>
      <w:r>
        <w:t>2.1</w:t>
      </w:r>
      <w:r w:rsidR="001C6206">
        <w:t>8</w:t>
      </w:r>
      <w:r>
        <w:tab/>
      </w:r>
      <w:r w:rsidR="00586EC3">
        <w:t>A DA can resign or have its appointment terminated by the applicant issuer.</w:t>
      </w:r>
      <w:r w:rsidR="00586EC3" w:rsidRPr="009A2BB4">
        <w:t xml:space="preserve"> </w:t>
      </w:r>
      <w:r w:rsidR="00586EC3">
        <w:t xml:space="preserve">The </w:t>
      </w:r>
      <w:r w:rsidR="00586EC3" w:rsidRPr="005951EB">
        <w:t xml:space="preserve">applicant issuer and the </w:t>
      </w:r>
      <w:r w:rsidR="00586EC3">
        <w:t>DA</w:t>
      </w:r>
      <w:r w:rsidR="00586EC3" w:rsidRPr="005951EB">
        <w:t xml:space="preserve"> must inform the JSE</w:t>
      </w:r>
      <w:r w:rsidR="00586EC3">
        <w:t xml:space="preserve"> separately of the </w:t>
      </w:r>
      <w:r w:rsidR="002B1AC9">
        <w:t xml:space="preserve">effective date and </w:t>
      </w:r>
      <w:r w:rsidR="00586EC3">
        <w:t>reasons/s within 48 hours</w:t>
      </w:r>
      <w:r w:rsidR="00E7289B">
        <w:t xml:space="preserve"> of the resignation or termination</w:t>
      </w:r>
      <w:r w:rsidR="00586EC3" w:rsidRPr="005951EB">
        <w:t xml:space="preserve">. </w:t>
      </w:r>
      <w:r w:rsidR="00586EC3">
        <w:t>The applicant issuer must appoint a new DA within 10 business days from the effective date above</w:t>
      </w:r>
      <w:r w:rsidR="00586EC3" w:rsidRPr="005951EB">
        <w:t>, unless the JSE decides otherwise.</w:t>
      </w:r>
    </w:p>
    <w:p w14:paraId="361BAE2A" w14:textId="77777777" w:rsidR="00586EC3" w:rsidRDefault="00586EC3" w:rsidP="003511A7">
      <w:pPr>
        <w:pStyle w:val="000"/>
      </w:pPr>
      <w:r>
        <w:t>2.</w:t>
      </w:r>
      <w:r w:rsidR="00360E82">
        <w:t>1</w:t>
      </w:r>
      <w:r w:rsidR="001C6206">
        <w:t>9</w:t>
      </w:r>
      <w:r>
        <w:tab/>
        <w:t>B</w:t>
      </w:r>
      <w:r w:rsidRPr="005951EB">
        <w:t xml:space="preserve">efore accepting an appointment, </w:t>
      </w:r>
      <w:r>
        <w:t>the new DA must request</w:t>
      </w:r>
      <w:r w:rsidRPr="005951EB">
        <w:t xml:space="preserve"> the reason</w:t>
      </w:r>
      <w:r>
        <w:t>/</w:t>
      </w:r>
      <w:r w:rsidRPr="005951EB">
        <w:t xml:space="preserve">s from the outgoing </w:t>
      </w:r>
      <w:r>
        <w:t>DA,</w:t>
      </w:r>
      <w:r w:rsidRPr="005951EB">
        <w:t xml:space="preserve"> as submitted to the JSE. The reason</w:t>
      </w:r>
      <w:r>
        <w:t>/</w:t>
      </w:r>
      <w:r w:rsidRPr="005951EB">
        <w:t>s</w:t>
      </w:r>
      <w:r>
        <w:t xml:space="preserve"> must be supplied by the outgoing DA</w:t>
      </w:r>
      <w:r w:rsidRPr="005951EB">
        <w:t xml:space="preserve"> within five business days of such request</w:t>
      </w:r>
      <w:r>
        <w:t>.</w:t>
      </w:r>
    </w:p>
    <w:p w14:paraId="5EF552DA" w14:textId="77777777" w:rsidR="003511A7" w:rsidRPr="000A0209" w:rsidRDefault="003511A7" w:rsidP="003511A7">
      <w:pPr>
        <w:pStyle w:val="0000"/>
      </w:pPr>
      <w:r>
        <w:t>2.</w:t>
      </w:r>
      <w:r w:rsidR="001C6206">
        <w:t>20</w:t>
      </w:r>
      <w:r>
        <w:tab/>
      </w:r>
      <w:r w:rsidRPr="000A0209">
        <w:t xml:space="preserve">If an issuer fails to appoint a DA within the period referred to above, the JSE may suspend trading in the issuer’s securities. </w:t>
      </w:r>
      <w:r w:rsidR="00A96015" w:rsidRPr="000A0209">
        <w:t xml:space="preserve">The issuer’s listing may be removed </w:t>
      </w:r>
      <w:r w:rsidRPr="000A0209">
        <w:t>after</w:t>
      </w:r>
      <w:r w:rsidR="00586EC3" w:rsidRPr="000A0209">
        <w:t xml:space="preserve"> 30</w:t>
      </w:r>
      <w:r w:rsidRPr="000A0209">
        <w:t xml:space="preserve"> days from the </w:t>
      </w:r>
      <w:r w:rsidR="00A96015" w:rsidRPr="000A0209">
        <w:t>effective date</w:t>
      </w:r>
      <w:r w:rsidRPr="000A0209">
        <w:t xml:space="preserve">, </w:t>
      </w:r>
      <w:r w:rsidR="00A96015" w:rsidRPr="000A0209">
        <w:t xml:space="preserve">if </w:t>
      </w:r>
      <w:r w:rsidRPr="000A0209">
        <w:t>the issuer has failed to appoint a DA.</w:t>
      </w:r>
      <w:r w:rsidRPr="000A0209">
        <w:rPr>
          <w:rStyle w:val="FootnoteReference"/>
        </w:rPr>
        <w:footnoteReference w:customMarkFollows="1" w:id="8"/>
        <w:t> </w:t>
      </w:r>
    </w:p>
    <w:p w14:paraId="04786DFC" w14:textId="77777777" w:rsidR="00CC6DAF" w:rsidRDefault="00CC6DAF" w:rsidP="00A66DA0">
      <w:pPr>
        <w:pStyle w:val="head2"/>
      </w:pPr>
      <w:r>
        <w:t xml:space="preserve">Additional </w:t>
      </w:r>
      <w:r w:rsidR="007064C4">
        <w:t>Responsibilities</w:t>
      </w:r>
    </w:p>
    <w:p w14:paraId="1B200888" w14:textId="77777777" w:rsidR="007064C4" w:rsidRDefault="007064C4" w:rsidP="007064C4">
      <w:pPr>
        <w:pStyle w:val="0000"/>
      </w:pPr>
      <w:r>
        <w:t>2.2</w:t>
      </w:r>
      <w:r w:rsidR="001C6206">
        <w:t>1</w:t>
      </w:r>
      <w:r>
        <w:tab/>
        <w:t>The DA must ensure that:</w:t>
      </w:r>
      <w:r>
        <w:rPr>
          <w:rStyle w:val="FootnoteReference"/>
        </w:rPr>
        <w:footnoteReference w:customMarkFollows="1" w:id="9"/>
        <w:t> </w:t>
      </w:r>
    </w:p>
    <w:p w14:paraId="36F414C9" w14:textId="77777777" w:rsidR="007064C4" w:rsidRDefault="007064C4" w:rsidP="007064C4">
      <w:pPr>
        <w:pStyle w:val="a-0000"/>
      </w:pPr>
      <w:r>
        <w:tab/>
        <w:t>(a)</w:t>
      </w:r>
      <w:r>
        <w:tab/>
        <w:t xml:space="preserve">the directors of the new </w:t>
      </w:r>
      <w:r w:rsidR="0003594E">
        <w:t xml:space="preserve">applicant have </w:t>
      </w:r>
      <w:r>
        <w:t>complete</w:t>
      </w:r>
      <w:r w:rsidR="0003594E">
        <w:t>d</w:t>
      </w:r>
      <w:r>
        <w:t xml:space="preserve"> the </w:t>
      </w:r>
      <w:r w:rsidR="00152A43">
        <w:t>Directors Induction Programme (“</w:t>
      </w:r>
      <w:r>
        <w:t>DIP</w:t>
      </w:r>
      <w:r w:rsidR="00152A43">
        <w:t>”)</w:t>
      </w:r>
      <w:r>
        <w:t xml:space="preserve"> prior to listing or </w:t>
      </w:r>
      <w:proofErr w:type="gramStart"/>
      <w:r w:rsidR="00152A43">
        <w:t>make arrangements</w:t>
      </w:r>
      <w:proofErr w:type="gramEnd"/>
      <w:r w:rsidR="00152A43">
        <w:t xml:space="preserve"> with the JSE that it will be completed within an agreed period</w:t>
      </w:r>
      <w:r>
        <w:t>; and</w:t>
      </w:r>
    </w:p>
    <w:p w14:paraId="4CCE3285" w14:textId="77777777" w:rsidR="005A7D91" w:rsidRDefault="007064C4" w:rsidP="007064C4">
      <w:pPr>
        <w:pStyle w:val="a-0000"/>
      </w:pPr>
      <w:r>
        <w:tab/>
        <w:t>(b)</w:t>
      </w:r>
      <w:r>
        <w:tab/>
        <w:t>all new appoint</w:t>
      </w:r>
      <w:r w:rsidR="00152A43">
        <w:t>ed directors</w:t>
      </w:r>
      <w:r>
        <w:t xml:space="preserve"> complete the DIP within </w:t>
      </w:r>
      <w:r w:rsidRPr="00484A80">
        <w:t>two months</w:t>
      </w:r>
      <w:r>
        <w:t xml:space="preserve"> of </w:t>
      </w:r>
      <w:r w:rsidR="005A7D91">
        <w:t xml:space="preserve">the date of </w:t>
      </w:r>
      <w:r>
        <w:t>appointment</w:t>
      </w:r>
      <w:r w:rsidR="00484A80">
        <w:t>, unless the JSE decide</w:t>
      </w:r>
      <w:r w:rsidR="00A96015">
        <w:t>s</w:t>
      </w:r>
      <w:r w:rsidR="00484A80">
        <w:t xml:space="preserve"> otherwise</w:t>
      </w:r>
      <w:r w:rsidR="005A7D91">
        <w:t>; and</w:t>
      </w:r>
    </w:p>
    <w:p w14:paraId="1D74E771" w14:textId="77777777" w:rsidR="00AB3F46" w:rsidRDefault="00AB3F46" w:rsidP="007064C4">
      <w:pPr>
        <w:pStyle w:val="a-0000"/>
      </w:pPr>
      <w:r>
        <w:tab/>
        <w:t>(c)</w:t>
      </w:r>
      <w:r>
        <w:tab/>
        <w:t>the directors understand the importance of accurately disclosing all material information in announcements and circulars;</w:t>
      </w:r>
      <w:r>
        <w:rPr>
          <w:rStyle w:val="FootnoteReference"/>
        </w:rPr>
        <w:footnoteReference w:customMarkFollows="1" w:id="10"/>
        <w:t> </w:t>
      </w:r>
    </w:p>
    <w:p w14:paraId="28DFACB3" w14:textId="77777777" w:rsidR="005A7D91" w:rsidRDefault="005A7D91" w:rsidP="005A7D91">
      <w:pPr>
        <w:pStyle w:val="a-0000"/>
      </w:pPr>
      <w:r>
        <w:tab/>
        <w:t>(</w:t>
      </w:r>
      <w:r w:rsidR="00AB3F46">
        <w:t>d</w:t>
      </w:r>
      <w:r>
        <w:t>)</w:t>
      </w:r>
      <w:r>
        <w:tab/>
        <w:t>it explained to the directors of the applicant issuer their responsibilities under the Requirement</w:t>
      </w:r>
      <w:r w:rsidR="001C6206">
        <w:t>s</w:t>
      </w:r>
      <w:r w:rsidR="00EA5942">
        <w:t xml:space="preserve"> and</w:t>
      </w:r>
      <w:r>
        <w:t xml:space="preserve"> the Act</w:t>
      </w:r>
      <w:r w:rsidR="00EA5942">
        <w:t xml:space="preserve"> relating to board and its sub-committees</w:t>
      </w:r>
      <w:r>
        <w:t xml:space="preserve"> (“applicable regulation</w:t>
      </w:r>
      <w:r w:rsidR="005D6CC7">
        <w:t>s</w:t>
      </w:r>
      <w:r>
        <w:t xml:space="preserve">”) and is satisfied itself to the best of its knowledge and belief, having </w:t>
      </w:r>
      <w:proofErr w:type="gramStart"/>
      <w:r>
        <w:t>made due</w:t>
      </w:r>
      <w:proofErr w:type="gramEnd"/>
      <w:r>
        <w:t xml:space="preserve"> and careful enquiries that</w:t>
      </w:r>
      <w:r w:rsidR="00AB3F46">
        <w:t xml:space="preserve"> the directors</w:t>
      </w:r>
      <w:r>
        <w:t>:</w:t>
      </w:r>
      <w:r>
        <w:rPr>
          <w:rStyle w:val="FootnoteReference"/>
        </w:rPr>
        <w:t xml:space="preserve"> </w:t>
      </w:r>
      <w:r>
        <w:rPr>
          <w:rStyle w:val="FootnoteReference"/>
        </w:rPr>
        <w:footnoteReference w:customMarkFollows="1" w:id="11"/>
        <w:t> </w:t>
      </w:r>
    </w:p>
    <w:p w14:paraId="27F10FEB" w14:textId="77777777" w:rsidR="005A7D91" w:rsidRDefault="005A7D91" w:rsidP="005A7D91">
      <w:pPr>
        <w:pStyle w:val="i-000a"/>
      </w:pPr>
      <w:r>
        <w:tab/>
        <w:t>(i)</w:t>
      </w:r>
      <w:r>
        <w:tab/>
        <w:t xml:space="preserve">have the requisite expertise and </w:t>
      </w:r>
      <w:proofErr w:type="gramStart"/>
      <w:r>
        <w:t>experience;</w:t>
      </w:r>
      <w:proofErr w:type="gramEnd"/>
    </w:p>
    <w:p w14:paraId="65FC6962" w14:textId="77777777" w:rsidR="005A7D91" w:rsidRDefault="005A7D91" w:rsidP="005A7D91">
      <w:pPr>
        <w:pStyle w:val="i-000a"/>
      </w:pPr>
      <w:r>
        <w:tab/>
        <w:t>(ii)</w:t>
      </w:r>
      <w:r>
        <w:tab/>
        <w:t>understand their responsibilities and can be expected to comply with their obligations under the applicable regulation</w:t>
      </w:r>
      <w:r w:rsidR="005D6CC7">
        <w:t>s</w:t>
      </w:r>
      <w:r>
        <w:t>;</w:t>
      </w:r>
      <w:r w:rsidR="005D6CC7">
        <w:t xml:space="preserve"> and</w:t>
      </w:r>
    </w:p>
    <w:p w14:paraId="1F63CB97" w14:textId="77777777" w:rsidR="005A7D91" w:rsidRDefault="005A7D91" w:rsidP="005A7D91">
      <w:pPr>
        <w:pStyle w:val="i-000a"/>
      </w:pPr>
      <w:r>
        <w:tab/>
        <w:t>(iii)</w:t>
      </w:r>
      <w:r>
        <w:tab/>
        <w:t xml:space="preserve">can be expected to prepare and publish all information necessary for an informed market to take place in the applicant issuer’s </w:t>
      </w:r>
      <w:proofErr w:type="gramStart"/>
      <w:r>
        <w:t>securities;</w:t>
      </w:r>
      <w:proofErr w:type="gramEnd"/>
      <w:r>
        <w:t xml:space="preserve"> </w:t>
      </w:r>
    </w:p>
    <w:p w14:paraId="5286246A" w14:textId="77777777" w:rsidR="005A7D91" w:rsidRDefault="005A7D91" w:rsidP="005A7D91">
      <w:pPr>
        <w:pStyle w:val="a-0000"/>
      </w:pPr>
      <w:r>
        <w:tab/>
        <w:t>(</w:t>
      </w:r>
      <w:r w:rsidR="00AB3F46">
        <w:t>e</w:t>
      </w:r>
      <w:r>
        <w:t>)</w:t>
      </w:r>
      <w:r>
        <w:tab/>
        <w:t>the directors of the issuer</w:t>
      </w:r>
      <w:r w:rsidR="005D6CC7">
        <w:t xml:space="preserve"> are</w:t>
      </w:r>
      <w:r>
        <w:t xml:space="preserve"> informed of any amendment</w:t>
      </w:r>
      <w:r w:rsidR="005D6CC7">
        <w:t>s</w:t>
      </w:r>
      <w:r>
        <w:t xml:space="preserve"> to the applicable </w:t>
      </w:r>
      <w:proofErr w:type="gramStart"/>
      <w:r>
        <w:t>regulation</w:t>
      </w:r>
      <w:r w:rsidR="005D6CC7">
        <w:t>s;</w:t>
      </w:r>
      <w:proofErr w:type="gramEnd"/>
    </w:p>
    <w:p w14:paraId="7F2FD810" w14:textId="77777777" w:rsidR="005A7D91" w:rsidRDefault="005A7D91" w:rsidP="005A7D91">
      <w:pPr>
        <w:pStyle w:val="a-0000"/>
      </w:pPr>
      <w:r>
        <w:tab/>
        <w:t>(</w:t>
      </w:r>
      <w:r w:rsidR="00AB3F46">
        <w:t>f</w:t>
      </w:r>
      <w:r>
        <w:t>)</w:t>
      </w:r>
      <w:r>
        <w:tab/>
        <w:t xml:space="preserve">regularly review the issuer’s actual trading performance and financial </w:t>
      </w:r>
      <w:r>
        <w:lastRenderedPageBreak/>
        <w:t>condition to ensure that</w:t>
      </w:r>
      <w:r w:rsidR="000302CF">
        <w:t xml:space="preserve"> price sensitive information is announced</w:t>
      </w:r>
      <w:r w:rsidR="005D6CC7">
        <w:t>;</w:t>
      </w:r>
      <w:r>
        <w:t xml:space="preserve"> and</w:t>
      </w:r>
    </w:p>
    <w:p w14:paraId="6980CAAE" w14:textId="77777777" w:rsidR="007064C4" w:rsidRDefault="005A7D91" w:rsidP="00484A80">
      <w:pPr>
        <w:pStyle w:val="a-0000"/>
      </w:pPr>
      <w:r>
        <w:tab/>
        <w:t>(</w:t>
      </w:r>
      <w:r w:rsidR="00AB3F46">
        <w:t>g</w:t>
      </w:r>
      <w:r>
        <w:t>)</w:t>
      </w:r>
      <w:r>
        <w:tab/>
        <w:t>at least one of its approved executives attends all board meetings of the issuer, in an advisory capacity, to ensure that all applicable regulations are complied with</w:t>
      </w:r>
      <w:r w:rsidR="007064C4">
        <w:t>.</w:t>
      </w:r>
    </w:p>
    <w:p w14:paraId="0CEC7292" w14:textId="77777777" w:rsidR="005A7D91" w:rsidRDefault="008B24E0" w:rsidP="005A7D91">
      <w:pPr>
        <w:pStyle w:val="head2"/>
        <w:rPr>
          <w:rFonts w:ascii="Times New Roman" w:hAnsi="Times New Roman"/>
          <w:sz w:val="22"/>
        </w:rPr>
      </w:pPr>
      <w:r>
        <w:t>Securities</w:t>
      </w:r>
      <w:r w:rsidR="005A7D91">
        <w:t xml:space="preserve"> held </w:t>
      </w:r>
      <w:r w:rsidR="003C5CB3">
        <w:t>the</w:t>
      </w:r>
      <w:r w:rsidR="005A7D91">
        <w:t xml:space="preserve"> </w:t>
      </w:r>
      <w:proofErr w:type="gramStart"/>
      <w:r w:rsidR="005A7D91">
        <w:t>DA</w:t>
      </w:r>
      <w:proofErr w:type="gramEnd"/>
    </w:p>
    <w:p w14:paraId="65F3FA18" w14:textId="77777777" w:rsidR="005A7D91" w:rsidRDefault="005A7D91" w:rsidP="005A7D91">
      <w:pPr>
        <w:pStyle w:val="0000"/>
      </w:pPr>
      <w:r>
        <w:t>2.</w:t>
      </w:r>
      <w:r w:rsidR="00CC6DAF">
        <w:t>2</w:t>
      </w:r>
      <w:r w:rsidR="001C6206">
        <w:t>2</w:t>
      </w:r>
      <w:r>
        <w:tab/>
        <w:t>A DA may hold securities in an applicant issuer for which listing is being sought.</w:t>
      </w:r>
      <w:r>
        <w:rPr>
          <w:rStyle w:val="FootnoteReference"/>
        </w:rPr>
        <w:footnoteReference w:customMarkFollows="1" w:id="12"/>
        <w:t> </w:t>
      </w:r>
      <w:r>
        <w:t>Disclosure of the</w:t>
      </w:r>
      <w:r w:rsidR="006872F0">
        <w:t xml:space="preserve"> </w:t>
      </w:r>
      <w:bookmarkStart w:id="18" w:name="_Hlk146025742"/>
      <w:r w:rsidR="006872F0">
        <w:t>number of securities</w:t>
      </w:r>
      <w:bookmarkEnd w:id="18"/>
      <w:r w:rsidR="006872F0">
        <w:t>,</w:t>
      </w:r>
      <w:r>
        <w:t xml:space="preserve"> value and terms must be provided in the PLS. </w:t>
      </w:r>
    </w:p>
    <w:p w14:paraId="5BCE4741" w14:textId="77777777" w:rsidR="008B24E0" w:rsidRDefault="005A7D91" w:rsidP="001352DC">
      <w:pPr>
        <w:pStyle w:val="0000"/>
      </w:pPr>
      <w:r>
        <w:t>2.</w:t>
      </w:r>
      <w:r w:rsidR="00CC6DAF">
        <w:t>2</w:t>
      </w:r>
      <w:r w:rsidR="001C6206">
        <w:t>3</w:t>
      </w:r>
      <w:r>
        <w:tab/>
      </w:r>
      <w:r w:rsidR="008B24E0">
        <w:t xml:space="preserve">Any </w:t>
      </w:r>
      <w:r>
        <w:t>dealings</w:t>
      </w:r>
      <w:r w:rsidR="008B24E0">
        <w:t xml:space="preserve"> in securities in the applicant issuer</w:t>
      </w:r>
      <w:r>
        <w:t xml:space="preserve"> by the DA (including by its employees and directors), must be </w:t>
      </w:r>
      <w:r w:rsidR="008B24E0">
        <w:t>announced</w:t>
      </w:r>
      <w:r w:rsidR="002046C8">
        <w:t xml:space="preserve"> as dealings in securities by </w:t>
      </w:r>
      <w:r w:rsidR="00AB3F46">
        <w:t>directors</w:t>
      </w:r>
      <w:r w:rsidR="002046C8">
        <w:t xml:space="preserve"> in terms of Section 3</w:t>
      </w:r>
      <w:r>
        <w:t>.</w:t>
      </w:r>
      <w:r>
        <w:rPr>
          <w:rStyle w:val="FootnoteReference"/>
        </w:rPr>
        <w:footnoteReference w:customMarkFollows="1" w:id="13"/>
        <w:t> </w:t>
      </w:r>
    </w:p>
    <w:p w14:paraId="13906EF8" w14:textId="77777777" w:rsidR="008B24E0" w:rsidRDefault="008B24E0" w:rsidP="001352DC">
      <w:pPr>
        <w:pStyle w:val="0000"/>
      </w:pPr>
      <w:r>
        <w:t>21.2</w:t>
      </w:r>
      <w:r w:rsidR="001C6206">
        <w:t>4</w:t>
      </w:r>
      <w:r>
        <w:tab/>
      </w:r>
      <w:r w:rsidR="00812540">
        <w:t xml:space="preserve">Trading in the applicant issuer’s securities </w:t>
      </w:r>
      <w:r>
        <w:t>held by the D</w:t>
      </w:r>
      <w:r w:rsidR="00812540">
        <w:t xml:space="preserve">A </w:t>
      </w:r>
      <w:r w:rsidR="00A96015">
        <w:t>must be</w:t>
      </w:r>
      <w:r w:rsidR="00812540">
        <w:t xml:space="preserve"> prohibited </w:t>
      </w:r>
      <w:r w:rsidR="00AB3F46">
        <w:t>until the</w:t>
      </w:r>
      <w:r w:rsidR="00C66042">
        <w:t xml:space="preserve"> release of the first annual financial statements </w:t>
      </w:r>
      <w:r w:rsidR="003C5CB3">
        <w:t xml:space="preserve">of the applicant issuer </w:t>
      </w:r>
      <w:r w:rsidR="00C66042">
        <w:t>post listing</w:t>
      </w:r>
      <w:r w:rsidR="00AB3F46">
        <w:t>. The</w:t>
      </w:r>
      <w:r w:rsidR="00C66042">
        <w:t xml:space="preserve"> DA may trade up to 50% of </w:t>
      </w:r>
      <w:r w:rsidR="00A96015">
        <w:t>the</w:t>
      </w:r>
      <w:r w:rsidR="00C66042">
        <w:t xml:space="preserve"> securities</w:t>
      </w:r>
      <w:r w:rsidR="00A96015">
        <w:t xml:space="preserve"> held in the applicant issuer</w:t>
      </w:r>
      <w:r w:rsidR="00C66042">
        <w:t xml:space="preserve"> and the balance after the release of the next annual financial statements.   </w:t>
      </w:r>
      <w:r>
        <w:tab/>
      </w:r>
    </w:p>
    <w:p w14:paraId="26FDD838" w14:textId="77777777" w:rsidR="001352DC" w:rsidRPr="001352DC" w:rsidRDefault="004E1BD8" w:rsidP="005951EB">
      <w:pPr>
        <w:pStyle w:val="000"/>
        <w:rPr>
          <w:b/>
          <w:bCs/>
        </w:rPr>
      </w:pPr>
      <w:r w:rsidRPr="001352DC">
        <w:rPr>
          <w:b/>
          <w:bCs/>
        </w:rPr>
        <w:t>Penalties</w:t>
      </w:r>
    </w:p>
    <w:p w14:paraId="735C91B1" w14:textId="77777777" w:rsidR="00741EC8" w:rsidRPr="005951EB" w:rsidRDefault="00741EC8" w:rsidP="005951EB">
      <w:pPr>
        <w:pStyle w:val="000"/>
      </w:pPr>
      <w:r w:rsidRPr="005951EB">
        <w:t>2.</w:t>
      </w:r>
      <w:r w:rsidR="003511A7">
        <w:t>2</w:t>
      </w:r>
      <w:r w:rsidR="001C6206">
        <w:t>5</w:t>
      </w:r>
      <w:r w:rsidRPr="005951EB">
        <w:tab/>
      </w:r>
      <w:r w:rsidR="00D938E8" w:rsidRPr="00D938E8">
        <w:t xml:space="preserve">Where the JSE finds that any </w:t>
      </w:r>
      <w:r w:rsidR="00D938E8">
        <w:t>sponsor</w:t>
      </w:r>
      <w:r w:rsidR="001B2C88">
        <w:t>/DA</w:t>
      </w:r>
      <w:r w:rsidR="00D938E8" w:rsidRPr="00D938E8">
        <w:t xml:space="preserve"> contravened or failed to comply with the Requirements, the JSE may</w:t>
      </w:r>
      <w:r w:rsidR="005D548D" w:rsidRPr="005951EB">
        <w:t>:</w:t>
      </w:r>
      <w:r w:rsidR="005D548D" w:rsidRPr="005951EB">
        <w:rPr>
          <w:rStyle w:val="FootnoteReference"/>
          <w:vertAlign w:val="baseline"/>
        </w:rPr>
        <w:footnoteReference w:customMarkFollows="1" w:id="14"/>
        <w:t> </w:t>
      </w:r>
    </w:p>
    <w:p w14:paraId="414E19BA" w14:textId="77777777" w:rsidR="00741EC8" w:rsidRPr="005951EB" w:rsidRDefault="00741EC8" w:rsidP="005951EB">
      <w:pPr>
        <w:pStyle w:val="a-000"/>
      </w:pPr>
      <w:r w:rsidRPr="005951EB">
        <w:tab/>
        <w:t>(a)</w:t>
      </w:r>
      <w:r w:rsidRPr="005951EB">
        <w:tab/>
      </w:r>
      <w:r w:rsidR="004E1BD8">
        <w:t>reprimand</w:t>
      </w:r>
      <w:r w:rsidR="00D938E8">
        <w:t xml:space="preserve"> the sponsor</w:t>
      </w:r>
      <w:r w:rsidR="001B2C88">
        <w:t>/DA</w:t>
      </w:r>
      <w:r w:rsidR="004E1BD8">
        <w:t>, privately or publicly</w:t>
      </w:r>
      <w:r w:rsidR="005D548D" w:rsidRPr="005951EB">
        <w:t>;</w:t>
      </w:r>
      <w:r w:rsidR="005D548D" w:rsidRPr="00E46CA1">
        <w:rPr>
          <w:rStyle w:val="FootnoteReference"/>
          <w:vertAlign w:val="baseline"/>
        </w:rPr>
        <w:footnoteReference w:customMarkFollows="1" w:id="15"/>
        <w:t> </w:t>
      </w:r>
    </w:p>
    <w:p w14:paraId="6C3DDA19" w14:textId="77777777" w:rsidR="00EA3857" w:rsidRDefault="00741EC8" w:rsidP="00EA3857">
      <w:pPr>
        <w:pStyle w:val="a-000"/>
      </w:pPr>
      <w:r w:rsidRPr="005951EB">
        <w:tab/>
        <w:t>(</w:t>
      </w:r>
      <w:r w:rsidR="00EA3857">
        <w:t>b</w:t>
      </w:r>
      <w:r w:rsidRPr="005951EB">
        <w:t>)</w:t>
      </w:r>
      <w:r w:rsidRPr="005951EB">
        <w:tab/>
        <w:t xml:space="preserve">impose a </w:t>
      </w:r>
      <w:r w:rsidR="004E1BD8">
        <w:t>fine</w:t>
      </w:r>
      <w:r w:rsidRPr="005951EB">
        <w:t xml:space="preserve"> not exceeding R1 million</w:t>
      </w:r>
      <w:r w:rsidR="00EA3857">
        <w:t>; and/or</w:t>
      </w:r>
    </w:p>
    <w:p w14:paraId="1BE4CFA5" w14:textId="77777777" w:rsidR="00EA3857" w:rsidRPr="005951EB" w:rsidRDefault="00EA3857" w:rsidP="00EA3857">
      <w:pPr>
        <w:pStyle w:val="a-000"/>
      </w:pPr>
      <w:r>
        <w:tab/>
        <w:t>(c)</w:t>
      </w:r>
      <w:r>
        <w:tab/>
      </w:r>
      <w:r w:rsidRPr="005951EB">
        <w:t>remove the sponsor</w:t>
      </w:r>
      <w:r w:rsidR="001B2C88">
        <w:t>/DA</w:t>
      </w:r>
      <w:r w:rsidRPr="005951EB">
        <w:t xml:space="preserve"> from the </w:t>
      </w:r>
      <w:r w:rsidR="008D67A6">
        <w:t xml:space="preserve">JSE </w:t>
      </w:r>
      <w:r w:rsidRPr="005951EB">
        <w:t>Register of Sponsors</w:t>
      </w:r>
      <w:r w:rsidR="001B2C88">
        <w:t>/DA.</w:t>
      </w:r>
    </w:p>
    <w:p w14:paraId="33FEA969" w14:textId="77777777" w:rsidR="004E1BD8" w:rsidRDefault="00D938E8" w:rsidP="004E1BD8">
      <w:pPr>
        <w:pStyle w:val="000"/>
      </w:pPr>
      <w:r>
        <w:t>2</w:t>
      </w:r>
      <w:r w:rsidR="00180228">
        <w:t>.</w:t>
      </w:r>
      <w:r w:rsidR="003511A7">
        <w:t>2</w:t>
      </w:r>
      <w:r w:rsidR="001C6206">
        <w:t>6</w:t>
      </w:r>
      <w:r>
        <w:tab/>
      </w:r>
      <w:r w:rsidR="004E1BD8">
        <w:t>T</w:t>
      </w:r>
      <w:r w:rsidR="004E1BD8" w:rsidRPr="005248AE">
        <w:t xml:space="preserve">he JSE </w:t>
      </w:r>
      <w:r w:rsidR="00A96015">
        <w:t xml:space="preserve">may </w:t>
      </w:r>
      <w:r w:rsidR="004E1BD8" w:rsidRPr="005248AE">
        <w:t xml:space="preserve">announce </w:t>
      </w:r>
      <w:r w:rsidR="004E1BD8">
        <w:t>through SENS any penalties in 2.</w:t>
      </w:r>
      <w:r w:rsidR="003511A7">
        <w:t>2</w:t>
      </w:r>
      <w:r w:rsidR="001C6206">
        <w:t>5</w:t>
      </w:r>
      <w:r w:rsidR="00A96015">
        <w:t xml:space="preserve">, with </w:t>
      </w:r>
      <w:r w:rsidR="004E1BD8">
        <w:t xml:space="preserve">reasons. </w:t>
      </w:r>
      <w:r w:rsidR="004E1BD8" w:rsidRPr="005248AE">
        <w:rPr>
          <w:rStyle w:val="FootnoteReference"/>
        </w:rPr>
        <w:footnoteReference w:customMarkFollows="1" w:id="16"/>
        <w:t> </w:t>
      </w:r>
    </w:p>
    <w:p w14:paraId="4BB5EB06" w14:textId="77777777" w:rsidR="00180228" w:rsidRPr="005951EB" w:rsidRDefault="00180228" w:rsidP="00BD3B69">
      <w:pPr>
        <w:pStyle w:val="000"/>
      </w:pPr>
      <w:r>
        <w:t>2.</w:t>
      </w:r>
      <w:r w:rsidR="003511A7">
        <w:t>2</w:t>
      </w:r>
      <w:r w:rsidR="001C6206">
        <w:t>7</w:t>
      </w:r>
      <w:r>
        <w:tab/>
        <w:t>T</w:t>
      </w:r>
      <w:r w:rsidRPr="00C673B9">
        <w:t>he JSE will give advance notice to t</w:t>
      </w:r>
      <w:r>
        <w:t>he sponsor</w:t>
      </w:r>
      <w:r w:rsidR="001B2C88">
        <w:t>/DA</w:t>
      </w:r>
      <w:r>
        <w:t xml:space="preserve"> </w:t>
      </w:r>
      <w:r w:rsidRPr="00C673B9">
        <w:t xml:space="preserve">involved of any action that it proposes to take under </w:t>
      </w:r>
      <w:proofErr w:type="gramStart"/>
      <w:r>
        <w:t>2.</w:t>
      </w:r>
      <w:r w:rsidR="003511A7">
        <w:t>2</w:t>
      </w:r>
      <w:r w:rsidR="001C6206">
        <w:t>5</w:t>
      </w:r>
      <w:r w:rsidRPr="00C673B9">
        <w:t>, and</w:t>
      </w:r>
      <w:proofErr w:type="gramEnd"/>
      <w:r w:rsidRPr="00C673B9">
        <w:t xml:space="preserve"> will provide </w:t>
      </w:r>
      <w:r>
        <w:t>it</w:t>
      </w:r>
      <w:r w:rsidRPr="00C673B9">
        <w:t xml:space="preserve"> with an opportunity to make written representations to the JSE.</w:t>
      </w:r>
    </w:p>
    <w:p w14:paraId="1D0622C5" w14:textId="77777777" w:rsidR="005D548D" w:rsidRPr="005951EB" w:rsidRDefault="00741EC8" w:rsidP="005951EB">
      <w:pPr>
        <w:pStyle w:val="000"/>
      </w:pPr>
      <w:r w:rsidRPr="005951EB">
        <w:t>2.</w:t>
      </w:r>
      <w:r w:rsidR="002046C8">
        <w:t>2</w:t>
      </w:r>
      <w:r w:rsidR="001C6206">
        <w:t>8</w:t>
      </w:r>
      <w:r w:rsidRPr="005951EB">
        <w:tab/>
      </w:r>
      <w:r w:rsidR="00D938E8">
        <w:t>A sponsor</w:t>
      </w:r>
      <w:r w:rsidR="001B2C88">
        <w:t>/DA</w:t>
      </w:r>
      <w:r w:rsidR="005C0CD0">
        <w:t xml:space="preserve"> </w:t>
      </w:r>
      <w:r w:rsidR="00D938E8">
        <w:t>may</w:t>
      </w:r>
      <w:r w:rsidR="005D548D" w:rsidRPr="005951EB">
        <w:t xml:space="preserve"> –</w:t>
      </w:r>
    </w:p>
    <w:p w14:paraId="0F708E06" w14:textId="77777777" w:rsidR="005D548D" w:rsidRPr="005951EB" w:rsidRDefault="005D548D" w:rsidP="005951EB">
      <w:pPr>
        <w:pStyle w:val="000"/>
        <w:ind w:left="1440" w:hanging="1440"/>
      </w:pPr>
      <w:r w:rsidRPr="005951EB">
        <w:tab/>
        <w:t>(a)</w:t>
      </w:r>
      <w:r w:rsidRPr="005951EB">
        <w:tab/>
      </w:r>
      <w:r w:rsidR="00D938E8">
        <w:t xml:space="preserve">object </w:t>
      </w:r>
      <w:r w:rsidR="00AB3F46">
        <w:t>against</w:t>
      </w:r>
      <w:r w:rsidR="00D938E8">
        <w:t xml:space="preserve"> a decision </w:t>
      </w:r>
      <w:r w:rsidRPr="005951EB">
        <w:t>in 2.</w:t>
      </w:r>
      <w:r w:rsidR="003511A7">
        <w:t>2</w:t>
      </w:r>
      <w:r w:rsidR="001C6206">
        <w:t>5</w:t>
      </w:r>
      <w:r w:rsidRPr="005951EB">
        <w:t>(a</w:t>
      </w:r>
      <w:r w:rsidR="005951EB" w:rsidRPr="005951EB">
        <w:t>)</w:t>
      </w:r>
      <w:r w:rsidRPr="005951EB">
        <w:t>and/or (</w:t>
      </w:r>
      <w:r w:rsidR="00EA3857">
        <w:t>b</w:t>
      </w:r>
      <w:r w:rsidRPr="005951EB">
        <w:t>)</w:t>
      </w:r>
      <w:r w:rsidR="00D938E8">
        <w:t xml:space="preserve"> in terms of 1.1</w:t>
      </w:r>
      <w:r w:rsidR="004202E3">
        <w:t>2</w:t>
      </w:r>
      <w:r w:rsidRPr="005951EB">
        <w:t>; and</w:t>
      </w:r>
    </w:p>
    <w:p w14:paraId="6C054755" w14:textId="77777777" w:rsidR="005D548D" w:rsidRDefault="005D548D" w:rsidP="005951EB">
      <w:pPr>
        <w:pStyle w:val="000"/>
        <w:ind w:left="1440" w:hanging="1440"/>
      </w:pPr>
      <w:r w:rsidRPr="005951EB">
        <w:tab/>
        <w:t>(b)</w:t>
      </w:r>
      <w:r w:rsidRPr="005951EB">
        <w:tab/>
      </w:r>
      <w:r w:rsidR="00D938E8">
        <w:t xml:space="preserve">appeal against a decision in </w:t>
      </w:r>
      <w:r w:rsidRPr="005951EB">
        <w:t>2.</w:t>
      </w:r>
      <w:r w:rsidR="003511A7">
        <w:t>2</w:t>
      </w:r>
      <w:r w:rsidR="001C6206">
        <w:t>5</w:t>
      </w:r>
      <w:r w:rsidRPr="005951EB">
        <w:t>(</w:t>
      </w:r>
      <w:r w:rsidR="00EA3857">
        <w:t>c</w:t>
      </w:r>
      <w:r w:rsidR="005951EB" w:rsidRPr="005951EB">
        <w:t>)</w:t>
      </w:r>
      <w:r w:rsidR="00D938E8">
        <w:t xml:space="preserve"> in terms of 1.1</w:t>
      </w:r>
      <w:r w:rsidR="004202E3">
        <w:t>3</w:t>
      </w:r>
      <w:r w:rsidRPr="005951EB">
        <w:t>.</w:t>
      </w:r>
      <w:r w:rsidRPr="005951EB">
        <w:rPr>
          <w:rStyle w:val="FootnoteReference"/>
          <w:vertAlign w:val="baseline"/>
        </w:rPr>
        <w:footnoteReference w:customMarkFollows="1" w:id="17"/>
        <w:t> </w:t>
      </w:r>
      <w:r w:rsidR="00A069E0" w:rsidRPr="00A069E0">
        <w:rPr>
          <w:rStyle w:val="FootnoteReference"/>
          <w:vertAlign w:val="baseline"/>
        </w:rPr>
        <w:footnoteReference w:customMarkFollows="1" w:id="18"/>
        <w:t> </w:t>
      </w:r>
    </w:p>
    <w:p w14:paraId="218E68D7" w14:textId="77777777" w:rsidR="007064C4" w:rsidRDefault="007064C4" w:rsidP="005951EB">
      <w:pPr>
        <w:pStyle w:val="000"/>
        <w:ind w:left="1440" w:hanging="1440"/>
      </w:pPr>
    </w:p>
    <w:p w14:paraId="6F58B560" w14:textId="77777777" w:rsidR="00190B53" w:rsidRDefault="00190B53" w:rsidP="00190B53">
      <w:pPr>
        <w:pStyle w:val="000"/>
        <w:ind w:left="720" w:firstLine="0"/>
      </w:pPr>
    </w:p>
    <w:sectPr w:rsidR="00190B53">
      <w:headerReference w:type="even" r:id="rId8"/>
      <w:headerReference w:type="default" r:id="rId9"/>
      <w:footerReference w:type="even" r:id="rId10"/>
      <w:pgSz w:w="11907" w:h="16840" w:code="9"/>
      <w:pgMar w:top="1134" w:right="283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47D9" w14:textId="77777777" w:rsidR="00CB4AB4" w:rsidRDefault="00CB4AB4">
      <w:r>
        <w:separator/>
      </w:r>
    </w:p>
  </w:endnote>
  <w:endnote w:type="continuationSeparator" w:id="0">
    <w:p w14:paraId="23FF4001" w14:textId="77777777" w:rsidR="00CB4AB4" w:rsidRDefault="00CB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D049" w14:textId="77777777" w:rsidR="00EB14E7" w:rsidRDefault="00EB14E7">
    <w:pPr>
      <w:tabs>
        <w:tab w:val="left" w:pos="6521"/>
      </w:tabs>
      <w:spacing w:line="180" w:lineRule="exact"/>
      <w:rPr>
        <w:sz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329B3" w14:textId="77777777" w:rsidR="00CB4AB4" w:rsidRDefault="00CB4AB4">
      <w:pPr>
        <w:pStyle w:val="Footer"/>
        <w:spacing w:before="80" w:after="160" w:line="120" w:lineRule="exact"/>
        <w:jc w:val="left"/>
        <w:rPr>
          <w:sz w:val="12"/>
        </w:rPr>
      </w:pPr>
      <w:r>
        <w:rPr>
          <w:sz w:val="12"/>
        </w:rPr>
        <w:t>________________________</w:t>
      </w:r>
    </w:p>
  </w:footnote>
  <w:footnote w:type="continuationSeparator" w:id="0">
    <w:p w14:paraId="1E316A1F" w14:textId="77777777" w:rsidR="00CB4AB4" w:rsidRDefault="00CB4AB4">
      <w:r>
        <w:continuationSeparator/>
      </w:r>
    </w:p>
  </w:footnote>
  <w:footnote w:id="1">
    <w:p w14:paraId="13EC5074" w14:textId="77777777" w:rsidR="00B0557E" w:rsidRDefault="00B0557E" w:rsidP="00B0557E">
      <w:pPr>
        <w:rPr>
          <w:ins w:id="3" w:author="Alwyn Fouchee" w:date="2023-08-28T12:12:00Z"/>
        </w:rPr>
      </w:pPr>
    </w:p>
    <w:p w14:paraId="6BD73799" w14:textId="77777777" w:rsidR="00B0557E" w:rsidRPr="00361044" w:rsidRDefault="00B0557E" w:rsidP="00B0557E">
      <w:pPr>
        <w:pStyle w:val="footnotes"/>
        <w:rPr>
          <w:ins w:id="4" w:author="Alwyn Fouchee" w:date="2023-08-28T12:12:00Z"/>
          <w:lang w:val="en-US"/>
        </w:rPr>
      </w:pPr>
    </w:p>
  </w:footnote>
  <w:footnote w:id="2">
    <w:p w14:paraId="3A7CD108" w14:textId="77777777" w:rsidR="0051693F" w:rsidRDefault="0051693F" w:rsidP="0051693F"/>
    <w:p w14:paraId="616C01D6" w14:textId="77777777" w:rsidR="0051693F" w:rsidRPr="005951EB" w:rsidRDefault="0051693F" w:rsidP="0051693F">
      <w:pPr>
        <w:pStyle w:val="footnotes"/>
        <w:rPr>
          <w:lang w:val="en-ZA"/>
        </w:rPr>
      </w:pPr>
    </w:p>
  </w:footnote>
  <w:footnote w:id="3">
    <w:p w14:paraId="078F5818" w14:textId="77777777" w:rsidR="00946895" w:rsidRDefault="00946895"/>
    <w:p w14:paraId="21335308" w14:textId="77777777" w:rsidR="00EB14E7" w:rsidRPr="005951EB" w:rsidRDefault="00EB14E7" w:rsidP="00780F5A">
      <w:pPr>
        <w:pStyle w:val="footnotes"/>
        <w:rPr>
          <w:lang w:val="en-US"/>
        </w:rPr>
      </w:pPr>
    </w:p>
  </w:footnote>
  <w:footnote w:id="4">
    <w:p w14:paraId="49052A3B" w14:textId="77777777" w:rsidR="00946895" w:rsidRDefault="00946895"/>
    <w:p w14:paraId="6631E87B" w14:textId="77777777" w:rsidR="00EB14E7" w:rsidRPr="005951EB" w:rsidRDefault="00EB14E7" w:rsidP="002505C9">
      <w:pPr>
        <w:pStyle w:val="footnotes"/>
        <w:rPr>
          <w:lang w:val="en-US"/>
        </w:rPr>
      </w:pPr>
    </w:p>
  </w:footnote>
  <w:footnote w:id="5">
    <w:p w14:paraId="23B0A8BA" w14:textId="77777777" w:rsidR="00946895" w:rsidRDefault="00946895"/>
    <w:p w14:paraId="4B45AC94" w14:textId="77777777" w:rsidR="00EB14E7" w:rsidRPr="005951EB" w:rsidDel="0065454A" w:rsidRDefault="00EB14E7" w:rsidP="002505C9">
      <w:pPr>
        <w:pStyle w:val="footnotes"/>
        <w:rPr>
          <w:del w:id="9" w:author="Alwyn Fouchee" w:date="2023-08-17T09:34:00Z"/>
          <w:lang w:val="en-US"/>
        </w:rPr>
      </w:pPr>
    </w:p>
  </w:footnote>
  <w:footnote w:id="6">
    <w:p w14:paraId="4AFA8EC5" w14:textId="77777777" w:rsidR="00E46F61" w:rsidRDefault="00E46F61"/>
    <w:p w14:paraId="0943EFB7" w14:textId="77777777" w:rsidR="00946895" w:rsidDel="00187E44" w:rsidRDefault="00946895">
      <w:pPr>
        <w:rPr>
          <w:del w:id="13" w:author="Alwyn Fouchee" w:date="2023-08-24T12:40:00Z"/>
        </w:rPr>
      </w:pPr>
    </w:p>
  </w:footnote>
  <w:footnote w:id="7">
    <w:p w14:paraId="0E4FF249" w14:textId="77777777" w:rsidR="00946895" w:rsidRDefault="00946895"/>
    <w:p w14:paraId="2C0E93D7" w14:textId="77777777" w:rsidR="00EB14E7" w:rsidRPr="005951EB" w:rsidRDefault="00EB14E7">
      <w:pPr>
        <w:pStyle w:val="footnotes"/>
        <w:rPr>
          <w:lang w:val="en-US"/>
        </w:rPr>
      </w:pPr>
    </w:p>
  </w:footnote>
  <w:footnote w:id="8">
    <w:p w14:paraId="464A7739" w14:textId="77777777" w:rsidR="003511A7" w:rsidRDefault="003511A7" w:rsidP="003511A7"/>
    <w:p w14:paraId="31CC9090" w14:textId="77777777" w:rsidR="003511A7" w:rsidRDefault="003511A7" w:rsidP="003511A7">
      <w:pPr>
        <w:pStyle w:val="footnotes"/>
      </w:pPr>
    </w:p>
  </w:footnote>
  <w:footnote w:id="9">
    <w:p w14:paraId="0FD2A966" w14:textId="77777777" w:rsidR="00946895" w:rsidRDefault="00946895"/>
    <w:p w14:paraId="1FB973AA" w14:textId="77777777" w:rsidR="007064C4" w:rsidRDefault="007064C4" w:rsidP="007064C4">
      <w:pPr>
        <w:pStyle w:val="footnotes"/>
      </w:pPr>
    </w:p>
  </w:footnote>
  <w:footnote w:id="10">
    <w:p w14:paraId="289710C8" w14:textId="77777777" w:rsidR="00AB3F46" w:rsidRDefault="00AB3F46" w:rsidP="00AB3F46"/>
    <w:p w14:paraId="466BA232" w14:textId="77777777" w:rsidR="00AB3F46" w:rsidDel="008254C6" w:rsidRDefault="00AB3F46" w:rsidP="00AB3F46">
      <w:pPr>
        <w:pStyle w:val="footnotes"/>
        <w:rPr>
          <w:ins w:id="16" w:author="Alwyn Fouchee" w:date="2023-08-23T10:23:00Z"/>
          <w:del w:id="17" w:author="Alwyn Fouchee" w:date="2023-08-17T09:03:00Z"/>
        </w:rPr>
      </w:pPr>
    </w:p>
  </w:footnote>
  <w:footnote w:id="11">
    <w:p w14:paraId="2A3A3454" w14:textId="77777777" w:rsidR="00946895" w:rsidRDefault="00946895"/>
    <w:p w14:paraId="15F63E07" w14:textId="77777777" w:rsidR="005A7D91" w:rsidRDefault="005A7D91" w:rsidP="005A7D91">
      <w:pPr>
        <w:pStyle w:val="footnotes"/>
      </w:pPr>
    </w:p>
  </w:footnote>
  <w:footnote w:id="12">
    <w:p w14:paraId="22B65F46" w14:textId="77777777" w:rsidR="005A7D91" w:rsidRDefault="005A7D91" w:rsidP="005A7D91">
      <w:pPr>
        <w:pStyle w:val="footnotes"/>
      </w:pPr>
      <w:r>
        <w:tab/>
      </w:r>
    </w:p>
  </w:footnote>
  <w:footnote w:id="13">
    <w:p w14:paraId="4971B3E8" w14:textId="77777777" w:rsidR="00946895" w:rsidRDefault="00946895"/>
    <w:p w14:paraId="2A0F9CF4" w14:textId="77777777" w:rsidR="005A7D91" w:rsidRDefault="005A7D91" w:rsidP="005A7D91">
      <w:pPr>
        <w:pStyle w:val="footnotes"/>
      </w:pPr>
    </w:p>
  </w:footnote>
  <w:footnote w:id="14">
    <w:p w14:paraId="34051608" w14:textId="77777777" w:rsidR="00946895" w:rsidRDefault="00946895"/>
    <w:p w14:paraId="422AFF22" w14:textId="77777777" w:rsidR="00EB14E7" w:rsidRPr="005951EB" w:rsidRDefault="00EB14E7" w:rsidP="005D548D">
      <w:pPr>
        <w:pStyle w:val="footnotes"/>
      </w:pPr>
    </w:p>
  </w:footnote>
  <w:footnote w:id="15">
    <w:p w14:paraId="068A871C" w14:textId="77777777" w:rsidR="00946895" w:rsidRDefault="00946895"/>
    <w:p w14:paraId="0B6DE2CA" w14:textId="77777777" w:rsidR="00EB14E7" w:rsidRPr="005951EB" w:rsidRDefault="00EB14E7" w:rsidP="005D548D">
      <w:pPr>
        <w:pStyle w:val="footnotes"/>
      </w:pPr>
    </w:p>
  </w:footnote>
  <w:footnote w:id="16">
    <w:p w14:paraId="11A219E8" w14:textId="77777777" w:rsidR="00946895" w:rsidRDefault="00946895"/>
    <w:p w14:paraId="12C88771" w14:textId="77777777" w:rsidR="004E1BD8" w:rsidRPr="005248AE" w:rsidRDefault="004E1BD8" w:rsidP="004E1BD8">
      <w:pPr>
        <w:pStyle w:val="footnotes"/>
        <w:rPr>
          <w:lang w:val="en-US"/>
        </w:rPr>
      </w:pPr>
    </w:p>
  </w:footnote>
  <w:footnote w:id="17">
    <w:p w14:paraId="3200A955" w14:textId="77777777" w:rsidR="00946895" w:rsidRDefault="00946895"/>
    <w:p w14:paraId="5E6CECF5" w14:textId="77777777" w:rsidR="00EB14E7" w:rsidRPr="005951EB" w:rsidRDefault="00EB14E7" w:rsidP="005D548D">
      <w:pPr>
        <w:pStyle w:val="footnotes"/>
        <w:rPr>
          <w:lang w:val="en-US"/>
        </w:rPr>
      </w:pPr>
    </w:p>
  </w:footnote>
  <w:footnote w:id="18">
    <w:p w14:paraId="13CB4CFF" w14:textId="77777777" w:rsidR="00946895" w:rsidRDefault="00946895"/>
    <w:p w14:paraId="79558BE1" w14:textId="77777777" w:rsidR="00A069E0" w:rsidRPr="00A069E0" w:rsidRDefault="00A069E0" w:rsidP="00A069E0">
      <w:pPr>
        <w:pStyle w:val="footnotes"/>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8780" w14:textId="77777777" w:rsidR="00EB14E7" w:rsidRDefault="00EB14E7">
    <w:pPr>
      <w:pStyle w:val="Header"/>
      <w:tabs>
        <w:tab w:val="clear" w:pos="4320"/>
        <w:tab w:val="clear" w:pos="8640"/>
      </w:tabs>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194B" w14:textId="77777777" w:rsidR="00EB14E7" w:rsidRDefault="00EB14E7">
    <w:pPr>
      <w:pStyle w:val="Header"/>
      <w:tabs>
        <w:tab w:val="clear" w:pos="4320"/>
        <w:tab w:val="clear" w:pos="8640"/>
      </w:tabs>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08B"/>
    <w:multiLevelType w:val="singleLevel"/>
    <w:tmpl w:val="C4429DB8"/>
    <w:lvl w:ilvl="0">
      <w:start w:val="2"/>
      <w:numFmt w:val="lowerLetter"/>
      <w:lvlText w:val="(%1)"/>
      <w:lvlJc w:val="left"/>
      <w:pPr>
        <w:tabs>
          <w:tab w:val="num" w:pos="1305"/>
        </w:tabs>
        <w:ind w:left="1305" w:hanging="510"/>
      </w:pPr>
      <w:rPr>
        <w:rFonts w:hint="default"/>
      </w:rPr>
    </w:lvl>
  </w:abstractNum>
  <w:abstractNum w:abstractNumId="1" w15:restartNumberingAfterBreak="0">
    <w:nsid w:val="0B487015"/>
    <w:multiLevelType w:val="multilevel"/>
    <w:tmpl w:val="39889794"/>
    <w:lvl w:ilvl="0">
      <w:start w:val="2"/>
      <w:numFmt w:val="decimal"/>
      <w:lvlText w:val="%1"/>
      <w:lvlJc w:val="left"/>
      <w:pPr>
        <w:tabs>
          <w:tab w:val="num" w:pos="855"/>
        </w:tabs>
        <w:ind w:left="855" w:hanging="855"/>
      </w:pPr>
      <w:rPr>
        <w:rFonts w:hint="default"/>
      </w:rPr>
    </w:lvl>
    <w:lvl w:ilvl="1">
      <w:start w:val="1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876D08"/>
    <w:multiLevelType w:val="multilevel"/>
    <w:tmpl w:val="916C6FD6"/>
    <w:lvl w:ilvl="0">
      <w:start w:val="1"/>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3" w15:restartNumberingAfterBreak="0">
    <w:nsid w:val="118B3CA7"/>
    <w:multiLevelType w:val="hybridMultilevel"/>
    <w:tmpl w:val="400C91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7F7A6C"/>
    <w:multiLevelType w:val="hybridMultilevel"/>
    <w:tmpl w:val="C74C278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1225C84"/>
    <w:multiLevelType w:val="hybridMultilevel"/>
    <w:tmpl w:val="5D3A0630"/>
    <w:lvl w:ilvl="0">
      <w:start w:val="4"/>
      <w:numFmt w:val="low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1F41520"/>
    <w:multiLevelType w:val="multilevel"/>
    <w:tmpl w:val="4F4C9582"/>
    <w:lvl w:ilvl="0">
      <w:start w:val="7"/>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7" w15:restartNumberingAfterBreak="0">
    <w:nsid w:val="340302C6"/>
    <w:multiLevelType w:val="singleLevel"/>
    <w:tmpl w:val="0D0A7E1E"/>
    <w:lvl w:ilvl="0">
      <w:start w:val="4"/>
      <w:numFmt w:val="lowerLetter"/>
      <w:lvlText w:val="(%1)"/>
      <w:lvlJc w:val="left"/>
      <w:pPr>
        <w:tabs>
          <w:tab w:val="num" w:pos="510"/>
        </w:tabs>
        <w:ind w:left="510" w:hanging="510"/>
      </w:pPr>
      <w:rPr>
        <w:rFonts w:hint="default"/>
      </w:rPr>
    </w:lvl>
  </w:abstractNum>
  <w:abstractNum w:abstractNumId="8" w15:restartNumberingAfterBreak="0">
    <w:nsid w:val="41F80136"/>
    <w:multiLevelType w:val="multilevel"/>
    <w:tmpl w:val="EC3EC678"/>
    <w:lvl w:ilvl="0">
      <w:start w:val="3"/>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9" w15:restartNumberingAfterBreak="0">
    <w:nsid w:val="4C3A02D4"/>
    <w:multiLevelType w:val="multilevel"/>
    <w:tmpl w:val="5A5A9498"/>
    <w:lvl w:ilvl="0">
      <w:start w:val="2"/>
      <w:numFmt w:val="decimal"/>
      <w:lvlText w:val="%1"/>
      <w:lvlJc w:val="left"/>
      <w:pPr>
        <w:tabs>
          <w:tab w:val="num" w:pos="375"/>
        </w:tabs>
        <w:ind w:left="375" w:hanging="375"/>
      </w:pPr>
      <w:rPr>
        <w:rFonts w:hint="default"/>
      </w:rPr>
    </w:lvl>
    <w:lvl w:ilvl="1">
      <w:start w:val="19"/>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C23A77"/>
    <w:multiLevelType w:val="hybridMultilevel"/>
    <w:tmpl w:val="41720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8D77DA0"/>
    <w:multiLevelType w:val="singleLevel"/>
    <w:tmpl w:val="8C6235CA"/>
    <w:lvl w:ilvl="0">
      <w:start w:val="8"/>
      <w:numFmt w:val="lowerLetter"/>
      <w:lvlText w:val="(%1)"/>
      <w:lvlJc w:val="left"/>
      <w:pPr>
        <w:tabs>
          <w:tab w:val="num" w:pos="1305"/>
        </w:tabs>
        <w:ind w:left="1305" w:hanging="510"/>
      </w:pPr>
      <w:rPr>
        <w:rFonts w:hint="default"/>
      </w:rPr>
    </w:lvl>
  </w:abstractNum>
  <w:abstractNum w:abstractNumId="12" w15:restartNumberingAfterBreak="0">
    <w:nsid w:val="6067289A"/>
    <w:multiLevelType w:val="multilevel"/>
    <w:tmpl w:val="9404E61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987A25"/>
    <w:multiLevelType w:val="hybridMultilevel"/>
    <w:tmpl w:val="51E2A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5FB1A02"/>
    <w:multiLevelType w:val="singleLevel"/>
    <w:tmpl w:val="0F302918"/>
    <w:lvl w:ilvl="0">
      <w:start w:val="1"/>
      <w:numFmt w:val="lowerRoman"/>
      <w:lvlText w:val="(%1)"/>
      <w:lvlJc w:val="left"/>
      <w:pPr>
        <w:tabs>
          <w:tab w:val="num" w:pos="1440"/>
        </w:tabs>
        <w:ind w:left="1440" w:hanging="720"/>
      </w:pPr>
      <w:rPr>
        <w:rFonts w:hint="default"/>
      </w:rPr>
    </w:lvl>
  </w:abstractNum>
  <w:abstractNum w:abstractNumId="15" w15:restartNumberingAfterBreak="0">
    <w:nsid w:val="669812B2"/>
    <w:multiLevelType w:val="hybridMultilevel"/>
    <w:tmpl w:val="5EE2611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82E41DC"/>
    <w:multiLevelType w:val="multilevel"/>
    <w:tmpl w:val="A1384B9C"/>
    <w:lvl w:ilvl="0">
      <w:start w:val="4"/>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17" w15:restartNumberingAfterBreak="0">
    <w:nsid w:val="7D3A7D2F"/>
    <w:multiLevelType w:val="singleLevel"/>
    <w:tmpl w:val="9BCA043C"/>
    <w:lvl w:ilvl="0">
      <w:start w:val="3"/>
      <w:numFmt w:val="lowerLetter"/>
      <w:lvlText w:val="(%1)"/>
      <w:lvlJc w:val="left"/>
      <w:pPr>
        <w:tabs>
          <w:tab w:val="num" w:pos="1305"/>
        </w:tabs>
        <w:ind w:left="1305" w:hanging="510"/>
      </w:pPr>
      <w:rPr>
        <w:rFonts w:hint="default"/>
      </w:rPr>
    </w:lvl>
  </w:abstractNum>
  <w:num w:numId="1" w16cid:durableId="2000574694">
    <w:abstractNumId w:val="7"/>
  </w:num>
  <w:num w:numId="2" w16cid:durableId="756094404">
    <w:abstractNumId w:val="14"/>
  </w:num>
  <w:num w:numId="3" w16cid:durableId="723065638">
    <w:abstractNumId w:val="4"/>
  </w:num>
  <w:num w:numId="4" w16cid:durableId="914826943">
    <w:abstractNumId w:val="5"/>
  </w:num>
  <w:num w:numId="5" w16cid:durableId="938178661">
    <w:abstractNumId w:val="0"/>
  </w:num>
  <w:num w:numId="6" w16cid:durableId="2053921811">
    <w:abstractNumId w:val="8"/>
  </w:num>
  <w:num w:numId="7" w16cid:durableId="200627720">
    <w:abstractNumId w:val="6"/>
  </w:num>
  <w:num w:numId="8" w16cid:durableId="1199125457">
    <w:abstractNumId w:val="12"/>
  </w:num>
  <w:num w:numId="9" w16cid:durableId="201940590">
    <w:abstractNumId w:val="2"/>
  </w:num>
  <w:num w:numId="10" w16cid:durableId="2035763399">
    <w:abstractNumId w:val="17"/>
  </w:num>
  <w:num w:numId="11" w16cid:durableId="983043187">
    <w:abstractNumId w:val="11"/>
  </w:num>
  <w:num w:numId="12" w16cid:durableId="1453552869">
    <w:abstractNumId w:val="16"/>
  </w:num>
  <w:num w:numId="13" w16cid:durableId="1280146844">
    <w:abstractNumId w:val="1"/>
  </w:num>
  <w:num w:numId="14" w16cid:durableId="642350846">
    <w:abstractNumId w:val="9"/>
  </w:num>
  <w:num w:numId="15" w16cid:durableId="1008217683">
    <w:abstractNumId w:val="3"/>
  </w:num>
  <w:num w:numId="16" w16cid:durableId="1652173706">
    <w:abstractNumId w:val="15"/>
  </w:num>
  <w:num w:numId="17" w16cid:durableId="7561150">
    <w:abstractNumId w:val="13"/>
  </w:num>
  <w:num w:numId="18" w16cid:durableId="11618474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consecutiveHyphenLimit w:val="2"/>
  <w:hyphenationZone w:val="567"/>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C9"/>
    <w:rsid w:val="00011392"/>
    <w:rsid w:val="000214AC"/>
    <w:rsid w:val="000302CF"/>
    <w:rsid w:val="0003594E"/>
    <w:rsid w:val="00035E0B"/>
    <w:rsid w:val="0003742F"/>
    <w:rsid w:val="0005619E"/>
    <w:rsid w:val="00056ECC"/>
    <w:rsid w:val="0008104C"/>
    <w:rsid w:val="00090B1D"/>
    <w:rsid w:val="00095821"/>
    <w:rsid w:val="0009753E"/>
    <w:rsid w:val="000A01AF"/>
    <w:rsid w:val="000A0209"/>
    <w:rsid w:val="000C5A37"/>
    <w:rsid w:val="000E2883"/>
    <w:rsid w:val="001057D3"/>
    <w:rsid w:val="00106E89"/>
    <w:rsid w:val="001352DC"/>
    <w:rsid w:val="001358F2"/>
    <w:rsid w:val="0014168C"/>
    <w:rsid w:val="00142F69"/>
    <w:rsid w:val="001435F0"/>
    <w:rsid w:val="00152A43"/>
    <w:rsid w:val="00152D6C"/>
    <w:rsid w:val="001603AB"/>
    <w:rsid w:val="001703CF"/>
    <w:rsid w:val="00180228"/>
    <w:rsid w:val="00187E44"/>
    <w:rsid w:val="00190B53"/>
    <w:rsid w:val="0019173C"/>
    <w:rsid w:val="00197D54"/>
    <w:rsid w:val="001A13AE"/>
    <w:rsid w:val="001B2C88"/>
    <w:rsid w:val="001B695D"/>
    <w:rsid w:val="001C6206"/>
    <w:rsid w:val="002046C8"/>
    <w:rsid w:val="00207AE6"/>
    <w:rsid w:val="00224885"/>
    <w:rsid w:val="00226F1D"/>
    <w:rsid w:val="002319B7"/>
    <w:rsid w:val="00236AB8"/>
    <w:rsid w:val="002505C9"/>
    <w:rsid w:val="00266B07"/>
    <w:rsid w:val="00276833"/>
    <w:rsid w:val="00283D88"/>
    <w:rsid w:val="00294304"/>
    <w:rsid w:val="0029475B"/>
    <w:rsid w:val="00297A59"/>
    <w:rsid w:val="002A5AC3"/>
    <w:rsid w:val="002B048E"/>
    <w:rsid w:val="002B1AC9"/>
    <w:rsid w:val="002C1252"/>
    <w:rsid w:val="002C5C7C"/>
    <w:rsid w:val="002D3BC4"/>
    <w:rsid w:val="002D3CC9"/>
    <w:rsid w:val="002D4616"/>
    <w:rsid w:val="002E0AA9"/>
    <w:rsid w:val="0033226E"/>
    <w:rsid w:val="0033723C"/>
    <w:rsid w:val="003511A7"/>
    <w:rsid w:val="00360E82"/>
    <w:rsid w:val="0037337B"/>
    <w:rsid w:val="003851F8"/>
    <w:rsid w:val="00392193"/>
    <w:rsid w:val="003A07C2"/>
    <w:rsid w:val="003C5CB3"/>
    <w:rsid w:val="003F4DA7"/>
    <w:rsid w:val="004202E3"/>
    <w:rsid w:val="004369B4"/>
    <w:rsid w:val="00453277"/>
    <w:rsid w:val="004625E8"/>
    <w:rsid w:val="00463B59"/>
    <w:rsid w:val="00484A80"/>
    <w:rsid w:val="004938E6"/>
    <w:rsid w:val="004A3313"/>
    <w:rsid w:val="004C09ED"/>
    <w:rsid w:val="004C10E9"/>
    <w:rsid w:val="004C35BE"/>
    <w:rsid w:val="004E1BD8"/>
    <w:rsid w:val="004F196F"/>
    <w:rsid w:val="00507C35"/>
    <w:rsid w:val="0051693F"/>
    <w:rsid w:val="005458A1"/>
    <w:rsid w:val="00545FBE"/>
    <w:rsid w:val="005614B9"/>
    <w:rsid w:val="0056277D"/>
    <w:rsid w:val="005735AF"/>
    <w:rsid w:val="005817FE"/>
    <w:rsid w:val="00582115"/>
    <w:rsid w:val="00585182"/>
    <w:rsid w:val="00586EC3"/>
    <w:rsid w:val="00587463"/>
    <w:rsid w:val="005951EB"/>
    <w:rsid w:val="005A7D91"/>
    <w:rsid w:val="005C0CD0"/>
    <w:rsid w:val="005C3FDF"/>
    <w:rsid w:val="005D548D"/>
    <w:rsid w:val="005D6CC7"/>
    <w:rsid w:val="005E2993"/>
    <w:rsid w:val="005F5F02"/>
    <w:rsid w:val="00616502"/>
    <w:rsid w:val="006218EB"/>
    <w:rsid w:val="0063400D"/>
    <w:rsid w:val="006413C1"/>
    <w:rsid w:val="00653529"/>
    <w:rsid w:val="0065454A"/>
    <w:rsid w:val="00660AD6"/>
    <w:rsid w:val="006872F0"/>
    <w:rsid w:val="0069325F"/>
    <w:rsid w:val="006B5463"/>
    <w:rsid w:val="006C23DE"/>
    <w:rsid w:val="00704B97"/>
    <w:rsid w:val="007064C4"/>
    <w:rsid w:val="00714DED"/>
    <w:rsid w:val="007266E8"/>
    <w:rsid w:val="00741EC8"/>
    <w:rsid w:val="00767980"/>
    <w:rsid w:val="00771EBC"/>
    <w:rsid w:val="00780F5A"/>
    <w:rsid w:val="007B74E3"/>
    <w:rsid w:val="007D3ECA"/>
    <w:rsid w:val="00812540"/>
    <w:rsid w:val="00815CDD"/>
    <w:rsid w:val="00816878"/>
    <w:rsid w:val="008254C6"/>
    <w:rsid w:val="00831DF1"/>
    <w:rsid w:val="008510D3"/>
    <w:rsid w:val="00851F14"/>
    <w:rsid w:val="00857F95"/>
    <w:rsid w:val="0086271B"/>
    <w:rsid w:val="0087149B"/>
    <w:rsid w:val="00873344"/>
    <w:rsid w:val="00894187"/>
    <w:rsid w:val="008A1C71"/>
    <w:rsid w:val="008B24E0"/>
    <w:rsid w:val="008D67A6"/>
    <w:rsid w:val="00902DAD"/>
    <w:rsid w:val="00907D23"/>
    <w:rsid w:val="0091147E"/>
    <w:rsid w:val="00912B08"/>
    <w:rsid w:val="00913D9C"/>
    <w:rsid w:val="0093248D"/>
    <w:rsid w:val="00946895"/>
    <w:rsid w:val="00960EBC"/>
    <w:rsid w:val="00972292"/>
    <w:rsid w:val="009820B3"/>
    <w:rsid w:val="009A2BB4"/>
    <w:rsid w:val="009A7E99"/>
    <w:rsid w:val="009C155B"/>
    <w:rsid w:val="009C6276"/>
    <w:rsid w:val="009D654E"/>
    <w:rsid w:val="009F43E3"/>
    <w:rsid w:val="00A002E1"/>
    <w:rsid w:val="00A069E0"/>
    <w:rsid w:val="00A1042C"/>
    <w:rsid w:val="00A4342A"/>
    <w:rsid w:val="00A632BD"/>
    <w:rsid w:val="00A66DA0"/>
    <w:rsid w:val="00A96015"/>
    <w:rsid w:val="00AA7074"/>
    <w:rsid w:val="00AB3F46"/>
    <w:rsid w:val="00AF6979"/>
    <w:rsid w:val="00B0557E"/>
    <w:rsid w:val="00B21198"/>
    <w:rsid w:val="00B56245"/>
    <w:rsid w:val="00B95773"/>
    <w:rsid w:val="00BA21AE"/>
    <w:rsid w:val="00BC0A1D"/>
    <w:rsid w:val="00BD3B69"/>
    <w:rsid w:val="00BD69DC"/>
    <w:rsid w:val="00BE0413"/>
    <w:rsid w:val="00BE6DA1"/>
    <w:rsid w:val="00BF48C3"/>
    <w:rsid w:val="00C03490"/>
    <w:rsid w:val="00C25294"/>
    <w:rsid w:val="00C41A6E"/>
    <w:rsid w:val="00C53826"/>
    <w:rsid w:val="00C60B4C"/>
    <w:rsid w:val="00C66042"/>
    <w:rsid w:val="00C91A9C"/>
    <w:rsid w:val="00CB4AB4"/>
    <w:rsid w:val="00CC6DAF"/>
    <w:rsid w:val="00CD0DEC"/>
    <w:rsid w:val="00CD4263"/>
    <w:rsid w:val="00CF25D5"/>
    <w:rsid w:val="00D2586D"/>
    <w:rsid w:val="00D57096"/>
    <w:rsid w:val="00D65A14"/>
    <w:rsid w:val="00D77CAF"/>
    <w:rsid w:val="00D83B24"/>
    <w:rsid w:val="00D938E8"/>
    <w:rsid w:val="00DA7A39"/>
    <w:rsid w:val="00DB242D"/>
    <w:rsid w:val="00DB31CB"/>
    <w:rsid w:val="00DC0CA7"/>
    <w:rsid w:val="00DC4B03"/>
    <w:rsid w:val="00DE3FBC"/>
    <w:rsid w:val="00E245CA"/>
    <w:rsid w:val="00E34478"/>
    <w:rsid w:val="00E46CA1"/>
    <w:rsid w:val="00E46F61"/>
    <w:rsid w:val="00E508F7"/>
    <w:rsid w:val="00E52571"/>
    <w:rsid w:val="00E7289B"/>
    <w:rsid w:val="00E74B83"/>
    <w:rsid w:val="00E8648A"/>
    <w:rsid w:val="00E87E2D"/>
    <w:rsid w:val="00EA3857"/>
    <w:rsid w:val="00EA5942"/>
    <w:rsid w:val="00EB14E7"/>
    <w:rsid w:val="00EC7492"/>
    <w:rsid w:val="00ED54D7"/>
    <w:rsid w:val="00EE488F"/>
    <w:rsid w:val="00EF2EED"/>
    <w:rsid w:val="00EF56D0"/>
    <w:rsid w:val="00F0117E"/>
    <w:rsid w:val="00F108A2"/>
    <w:rsid w:val="00F3625F"/>
    <w:rsid w:val="00F7527A"/>
    <w:rsid w:val="00F94575"/>
    <w:rsid w:val="00FC276C"/>
    <w:rsid w:val="00FD2ADD"/>
    <w:rsid w:val="00FE02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97D81A6"/>
  <w15:chartTrackingRefBased/>
  <w15:docId w15:val="{8ADEBBC6-ADB7-423E-9E13-37B02F3F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292"/>
    <w:pPr>
      <w:widowControl w:val="0"/>
      <w:spacing w:before="180"/>
      <w:jc w:val="both"/>
    </w:pPr>
    <w:rPr>
      <w:rFonts w:ascii="Verdana" w:hAnsi="Verdana"/>
      <w:sz w:val="18"/>
      <w:lang w:val="en-GB" w:eastAsia="en-US"/>
    </w:rPr>
  </w:style>
  <w:style w:type="character" w:default="1" w:styleId="DefaultParagraphFont">
    <w:name w:val="Default Paragraph Font"/>
    <w:semiHidden/>
    <w:rsid w:val="009722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972292"/>
  </w:style>
  <w:style w:type="paragraph" w:customStyle="1" w:styleId="a-000">
    <w:name w:val="(a)-0.00"/>
    <w:basedOn w:val="Normal"/>
    <w:rsid w:val="00972292"/>
    <w:pPr>
      <w:tabs>
        <w:tab w:val="left" w:pos="794"/>
        <w:tab w:val="left" w:pos="1304"/>
      </w:tabs>
      <w:ind w:left="1304" w:hanging="1304"/>
    </w:pPr>
  </w:style>
  <w:style w:type="paragraph" w:customStyle="1" w:styleId="000">
    <w:name w:val="0.00"/>
    <w:basedOn w:val="Normal"/>
    <w:rsid w:val="00972292"/>
    <w:pPr>
      <w:tabs>
        <w:tab w:val="left" w:pos="794"/>
      </w:tabs>
      <w:ind w:left="794" w:hanging="794"/>
    </w:pPr>
  </w:style>
  <w:style w:type="paragraph" w:customStyle="1" w:styleId="head1">
    <w:name w:val="head1"/>
    <w:basedOn w:val="Normal"/>
    <w:rsid w:val="00972292"/>
    <w:pPr>
      <w:spacing w:before="360"/>
      <w:jc w:val="left"/>
    </w:pPr>
    <w:rPr>
      <w:b/>
    </w:rPr>
  </w:style>
  <w:style w:type="paragraph" w:customStyle="1" w:styleId="tabletext">
    <w:name w:val="tabletext"/>
    <w:basedOn w:val="Normal"/>
    <w:rsid w:val="00972292"/>
    <w:pPr>
      <w:spacing w:before="0"/>
      <w:jc w:val="left"/>
    </w:pPr>
    <w:rPr>
      <w:sz w:val="16"/>
    </w:rPr>
  </w:style>
  <w:style w:type="paragraph" w:customStyle="1" w:styleId="head2">
    <w:name w:val="head2"/>
    <w:basedOn w:val="Normal"/>
    <w:rsid w:val="00972292"/>
    <w:pPr>
      <w:spacing w:before="300"/>
      <w:jc w:val="left"/>
    </w:pPr>
    <w:rPr>
      <w:b/>
    </w:rPr>
  </w:style>
  <w:style w:type="paragraph" w:customStyle="1" w:styleId="quote-000">
    <w:name w:val="quote-0.00"/>
    <w:basedOn w:val="Normal"/>
    <w:rsid w:val="00972292"/>
    <w:pPr>
      <w:spacing w:before="40" w:after="40"/>
      <w:ind w:left="1418"/>
    </w:pPr>
    <w:rPr>
      <w:sz w:val="16"/>
    </w:rPr>
  </w:style>
  <w:style w:type="paragraph" w:customStyle="1" w:styleId="a-">
    <w:name w:val="(a)-"/>
    <w:basedOn w:val="Normal"/>
    <w:rsid w:val="00972292"/>
    <w:pPr>
      <w:tabs>
        <w:tab w:val="left" w:pos="510"/>
      </w:tabs>
      <w:ind w:left="510" w:hanging="510"/>
    </w:pPr>
  </w:style>
  <w:style w:type="paragraph" w:customStyle="1" w:styleId="a-0000">
    <w:name w:val="(a)-00.00"/>
    <w:basedOn w:val="Normal"/>
    <w:rsid w:val="00972292"/>
    <w:pPr>
      <w:tabs>
        <w:tab w:val="left" w:pos="794"/>
        <w:tab w:val="left" w:pos="1304"/>
      </w:tabs>
      <w:ind w:left="1304" w:hanging="1304"/>
    </w:pPr>
  </w:style>
  <w:style w:type="paragraph" w:customStyle="1" w:styleId="i-000a">
    <w:name w:val="(i)-0.00(a)"/>
    <w:basedOn w:val="Normal"/>
    <w:rsid w:val="00972292"/>
    <w:pPr>
      <w:tabs>
        <w:tab w:val="right" w:pos="1758"/>
        <w:tab w:val="left" w:pos="1928"/>
      </w:tabs>
      <w:ind w:left="1928" w:hanging="1928"/>
    </w:pPr>
  </w:style>
  <w:style w:type="paragraph" w:customStyle="1" w:styleId="i-0000a">
    <w:name w:val="(i)-00.00(a)"/>
    <w:basedOn w:val="Normal"/>
    <w:rsid w:val="00972292"/>
    <w:pPr>
      <w:tabs>
        <w:tab w:val="right" w:pos="1701"/>
        <w:tab w:val="left" w:pos="1814"/>
      </w:tabs>
      <w:ind w:left="1814" w:hanging="1814"/>
    </w:pPr>
  </w:style>
  <w:style w:type="paragraph" w:customStyle="1" w:styleId="0000">
    <w:name w:val="00.00"/>
    <w:basedOn w:val="Normal"/>
    <w:rsid w:val="00972292"/>
    <w:pPr>
      <w:tabs>
        <w:tab w:val="left" w:pos="794"/>
      </w:tabs>
      <w:ind w:left="794" w:hanging="79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ntents">
    <w:name w:val="contents"/>
    <w:basedOn w:val="Normal"/>
    <w:rsid w:val="00972292"/>
    <w:pPr>
      <w:tabs>
        <w:tab w:val="left" w:pos="851"/>
      </w:tabs>
      <w:ind w:left="851" w:hanging="851"/>
    </w:pPr>
  </w:style>
  <w:style w:type="paragraph" w:customStyle="1" w:styleId="chaphead">
    <w:name w:val="chaphead"/>
    <w:basedOn w:val="Normal"/>
    <w:rsid w:val="00972292"/>
    <w:pPr>
      <w:spacing w:before="0"/>
      <w:jc w:val="center"/>
    </w:pPr>
    <w:rPr>
      <w:b/>
      <w:sz w:val="26"/>
    </w:rPr>
  </w:style>
  <w:style w:type="paragraph" w:customStyle="1" w:styleId="contsection">
    <w:name w:val="contsection"/>
    <w:basedOn w:val="Normal"/>
    <w:rsid w:val="00972292"/>
    <w:pPr>
      <w:tabs>
        <w:tab w:val="left" w:pos="1418"/>
      </w:tabs>
      <w:ind w:left="1418" w:hanging="1418"/>
      <w:jc w:val="left"/>
    </w:pPr>
  </w:style>
  <w:style w:type="paragraph" w:customStyle="1" w:styleId="head3">
    <w:name w:val="head3"/>
    <w:basedOn w:val="Normal"/>
    <w:rsid w:val="00972292"/>
    <w:pPr>
      <w:spacing w:before="240"/>
      <w:jc w:val="left"/>
    </w:pPr>
    <w:rPr>
      <w:b/>
      <w:i/>
    </w:rPr>
  </w:style>
  <w:style w:type="paragraph" w:customStyle="1" w:styleId="00000">
    <w:name w:val="0.000"/>
    <w:basedOn w:val="Normal"/>
    <w:rsid w:val="00972292"/>
    <w:pPr>
      <w:tabs>
        <w:tab w:val="left" w:pos="794"/>
      </w:tabs>
      <w:spacing w:before="80"/>
      <w:ind w:left="794" w:hanging="794"/>
    </w:pPr>
  </w:style>
  <w:style w:type="paragraph" w:customStyle="1" w:styleId="a-00000">
    <w:name w:val="(a)-0.000"/>
    <w:basedOn w:val="Normal"/>
    <w:rsid w:val="00972292"/>
    <w:pPr>
      <w:tabs>
        <w:tab w:val="left" w:pos="794"/>
        <w:tab w:val="left" w:pos="1304"/>
      </w:tabs>
      <w:ind w:left="1304" w:hanging="1304"/>
    </w:pPr>
  </w:style>
  <w:style w:type="paragraph" w:customStyle="1" w:styleId="1A1">
    <w:name w:val="1.A.1"/>
    <w:basedOn w:val="Normal"/>
    <w:rsid w:val="00972292"/>
    <w:pPr>
      <w:tabs>
        <w:tab w:val="left" w:pos="851"/>
      </w:tabs>
      <w:ind w:left="851" w:hanging="851"/>
    </w:pPr>
  </w:style>
  <w:style w:type="paragraph" w:customStyle="1" w:styleId="a-1A1">
    <w:name w:val="(a)-1.A.1"/>
    <w:basedOn w:val="Normal"/>
    <w:rsid w:val="00972292"/>
    <w:pPr>
      <w:tabs>
        <w:tab w:val="left" w:pos="851"/>
        <w:tab w:val="left" w:pos="1361"/>
      </w:tabs>
      <w:ind w:left="1361" w:hanging="1361"/>
    </w:pPr>
  </w:style>
  <w:style w:type="paragraph" w:customStyle="1" w:styleId="i-1A1a">
    <w:name w:val="(i)-1.A.1(a)"/>
    <w:basedOn w:val="Normal"/>
    <w:rsid w:val="00972292"/>
    <w:pPr>
      <w:tabs>
        <w:tab w:val="right" w:pos="1758"/>
        <w:tab w:val="left" w:pos="1928"/>
      </w:tabs>
      <w:ind w:left="1928" w:hanging="1928"/>
    </w:pPr>
  </w:style>
  <w:style w:type="paragraph" w:customStyle="1" w:styleId="i-0000a0">
    <w:name w:val="(i)-0.000(a)"/>
    <w:basedOn w:val="Normal"/>
    <w:rsid w:val="00972292"/>
    <w:pPr>
      <w:tabs>
        <w:tab w:val="right" w:pos="1758"/>
        <w:tab w:val="left" w:pos="1871"/>
      </w:tabs>
      <w:ind w:left="1871" w:hanging="1871"/>
    </w:pPr>
  </w:style>
  <w:style w:type="paragraph" w:customStyle="1" w:styleId="cont-sched">
    <w:name w:val="cont-sched"/>
    <w:basedOn w:val="Normal"/>
    <w:rsid w:val="00972292"/>
    <w:pPr>
      <w:tabs>
        <w:tab w:val="left" w:pos="567"/>
      </w:tabs>
      <w:ind w:left="567" w:hanging="567"/>
      <w:jc w:val="left"/>
    </w:pPr>
  </w:style>
  <w:style w:type="paragraph" w:customStyle="1" w:styleId="def-1">
    <w:name w:val="def-1"/>
    <w:basedOn w:val="Normal"/>
    <w:rsid w:val="00972292"/>
    <w:pPr>
      <w:tabs>
        <w:tab w:val="left" w:pos="3402"/>
        <w:tab w:val="left" w:pos="3686"/>
      </w:tabs>
      <w:spacing w:before="0"/>
      <w:ind w:left="3686" w:hanging="3686"/>
      <w:jc w:val="left"/>
    </w:pPr>
    <w:rPr>
      <w:sz w:val="16"/>
    </w:rPr>
  </w:style>
  <w:style w:type="paragraph" w:customStyle="1" w:styleId="def-a1">
    <w:name w:val="def-(a)(1)"/>
    <w:basedOn w:val="Normal"/>
    <w:rsid w:val="00972292"/>
    <w:pPr>
      <w:tabs>
        <w:tab w:val="left" w:pos="3686"/>
        <w:tab w:val="left" w:pos="4026"/>
      </w:tabs>
      <w:spacing w:before="0"/>
      <w:ind w:left="4026" w:hanging="4026"/>
      <w:jc w:val="left"/>
    </w:pPr>
    <w:rPr>
      <w:sz w:val="16"/>
    </w:rPr>
  </w:style>
  <w:style w:type="paragraph" w:customStyle="1" w:styleId="boldhead">
    <w:name w:val="boldhead"/>
    <w:basedOn w:val="Normal"/>
    <w:rsid w:val="00972292"/>
    <w:pPr>
      <w:tabs>
        <w:tab w:val="left" w:pos="567"/>
      </w:tabs>
      <w:spacing w:before="240"/>
      <w:ind w:left="567" w:hanging="567"/>
    </w:pPr>
    <w:rPr>
      <w:b/>
    </w:rPr>
  </w:style>
  <w:style w:type="paragraph" w:customStyle="1" w:styleId="level1">
    <w:name w:val="level1"/>
    <w:basedOn w:val="Normal"/>
    <w:rsid w:val="00972292"/>
    <w:pPr>
      <w:tabs>
        <w:tab w:val="right" w:leader="dot" w:pos="7938"/>
      </w:tabs>
      <w:spacing w:before="0"/>
      <w:ind w:left="851" w:hanging="567"/>
      <w:jc w:val="left"/>
    </w:pPr>
    <w:rPr>
      <w:sz w:val="16"/>
    </w:rPr>
  </w:style>
  <w:style w:type="paragraph" w:customStyle="1" w:styleId="level0">
    <w:name w:val="level0"/>
    <w:basedOn w:val="Normal"/>
    <w:rsid w:val="00972292"/>
    <w:pPr>
      <w:tabs>
        <w:tab w:val="right" w:leader="dot" w:pos="7938"/>
      </w:tabs>
    </w:pPr>
    <w:rPr>
      <w:b/>
      <w:sz w:val="16"/>
    </w:rPr>
  </w:style>
  <w:style w:type="paragraph" w:customStyle="1" w:styleId="AlphaHead">
    <w:name w:val="AlphaHead"/>
    <w:basedOn w:val="Normal"/>
    <w:rsid w:val="00972292"/>
    <w:pPr>
      <w:spacing w:before="360"/>
      <w:jc w:val="center"/>
    </w:pPr>
    <w:rPr>
      <w:b/>
      <w:sz w:val="16"/>
    </w:rPr>
  </w:style>
  <w:style w:type="paragraph" w:customStyle="1" w:styleId="NormalText">
    <w:name w:val="NormalText"/>
    <w:basedOn w:val="Normal"/>
    <w:rsid w:val="00972292"/>
  </w:style>
  <w:style w:type="paragraph" w:customStyle="1" w:styleId="parafullout">
    <w:name w:val="parafullout"/>
    <w:basedOn w:val="Normal"/>
    <w:rsid w:val="00972292"/>
  </w:style>
  <w:style w:type="paragraph" w:customStyle="1" w:styleId="i-hang">
    <w:name w:val="(i)-hang"/>
    <w:basedOn w:val="Normal"/>
    <w:rsid w:val="00972292"/>
    <w:pPr>
      <w:tabs>
        <w:tab w:val="right" w:pos="567"/>
        <w:tab w:val="left" w:pos="737"/>
      </w:tabs>
      <w:ind w:left="737" w:hanging="737"/>
    </w:pPr>
  </w:style>
  <w:style w:type="paragraph" w:customStyle="1" w:styleId="aa-00ai">
    <w:name w:val="(aa)-00(a)(i)"/>
    <w:basedOn w:val="Normal"/>
    <w:rsid w:val="00972292"/>
    <w:pPr>
      <w:tabs>
        <w:tab w:val="left" w:pos="1928"/>
        <w:tab w:val="left" w:pos="2495"/>
      </w:tabs>
      <w:ind w:left="2495" w:hanging="2495"/>
    </w:pPr>
  </w:style>
  <w:style w:type="paragraph" w:customStyle="1" w:styleId="i-000">
    <w:name w:val="(i)-0.00"/>
    <w:basedOn w:val="Normal"/>
    <w:rsid w:val="00972292"/>
    <w:pPr>
      <w:tabs>
        <w:tab w:val="right" w:pos="1191"/>
        <w:tab w:val="left" w:pos="1361"/>
      </w:tabs>
      <w:ind w:left="1361" w:hanging="1361"/>
    </w:pPr>
  </w:style>
  <w:style w:type="paragraph" w:customStyle="1" w:styleId="bullet-000a">
    <w:name w:val="bullet-0.00(a)"/>
    <w:basedOn w:val="Normal"/>
    <w:rsid w:val="00972292"/>
    <w:pPr>
      <w:tabs>
        <w:tab w:val="left" w:pos="1304"/>
        <w:tab w:val="left" w:pos="1644"/>
      </w:tabs>
      <w:ind w:left="1644" w:hanging="1644"/>
    </w:pPr>
  </w:style>
  <w:style w:type="paragraph" w:customStyle="1" w:styleId="bullet-0000ai">
    <w:name w:val="bullet-00.00(a)(i)"/>
    <w:basedOn w:val="Normal"/>
    <w:pPr>
      <w:tabs>
        <w:tab w:val="left" w:pos="1361"/>
        <w:tab w:val="left" w:pos="1588"/>
      </w:tabs>
      <w:ind w:left="1588" w:hanging="1588"/>
    </w:pPr>
  </w:style>
  <w:style w:type="paragraph" w:customStyle="1" w:styleId="level5">
    <w:name w:val="level5"/>
    <w:basedOn w:val="Normal"/>
    <w:rsid w:val="00972292"/>
    <w:pPr>
      <w:tabs>
        <w:tab w:val="right" w:leader="dot" w:pos="7938"/>
      </w:tabs>
      <w:spacing w:before="0"/>
      <w:ind w:left="1985" w:hanging="567"/>
    </w:pPr>
    <w:rPr>
      <w:sz w:val="16"/>
    </w:rPr>
  </w:style>
  <w:style w:type="paragraph" w:customStyle="1" w:styleId="level6">
    <w:name w:val="level6"/>
    <w:basedOn w:val="Normal"/>
    <w:pPr>
      <w:spacing w:before="0"/>
      <w:ind w:left="1332" w:hanging="198"/>
    </w:pPr>
  </w:style>
  <w:style w:type="paragraph" w:customStyle="1" w:styleId="head4">
    <w:name w:val="head4"/>
    <w:basedOn w:val="Normal"/>
    <w:pPr>
      <w:spacing w:before="120"/>
      <w:jc w:val="left"/>
    </w:pPr>
    <w:rPr>
      <w:i/>
    </w:rPr>
  </w:style>
  <w:style w:type="paragraph" w:customStyle="1" w:styleId="000aiaa">
    <w:name w:val="0.00(a)(i)(aa)"/>
    <w:basedOn w:val="Normal"/>
    <w:rsid w:val="00972292"/>
    <w:pPr>
      <w:tabs>
        <w:tab w:val="left" w:pos="1928"/>
        <w:tab w:val="left" w:pos="2438"/>
      </w:tabs>
      <w:ind w:left="2438" w:hanging="2438"/>
    </w:pPr>
  </w:style>
  <w:style w:type="paragraph" w:customStyle="1" w:styleId="0000-bullet">
    <w:name w:val="00.00-bullet"/>
    <w:basedOn w:val="Normal"/>
    <w:pPr>
      <w:tabs>
        <w:tab w:val="left" w:pos="567"/>
        <w:tab w:val="left" w:pos="794"/>
      </w:tabs>
      <w:ind w:left="794" w:hanging="794"/>
    </w:pPr>
  </w:style>
  <w:style w:type="paragraph" w:customStyle="1" w:styleId="000-111">
    <w:name w:val="0.00-1.1.1"/>
    <w:basedOn w:val="Normal"/>
    <w:pPr>
      <w:tabs>
        <w:tab w:val="left" w:pos="510"/>
        <w:tab w:val="left" w:pos="1191"/>
      </w:tabs>
      <w:spacing w:before="80"/>
      <w:ind w:left="1191" w:hanging="1191"/>
    </w:pPr>
    <w:rPr>
      <w:lang w:val="en-US"/>
    </w:rPr>
  </w:style>
  <w:style w:type="paragraph" w:customStyle="1" w:styleId="i-ahang">
    <w:name w:val="(i)-(a)hang"/>
    <w:basedOn w:val="Normal"/>
    <w:rsid w:val="00972292"/>
    <w:pPr>
      <w:widowControl/>
      <w:tabs>
        <w:tab w:val="left" w:pos="737"/>
        <w:tab w:val="left" w:pos="1247"/>
      </w:tabs>
      <w:ind w:left="1247" w:hanging="1247"/>
    </w:pPr>
  </w:style>
  <w:style w:type="paragraph" w:customStyle="1" w:styleId="0000-0000">
    <w:name w:val="00.00-00.0.0"/>
    <w:basedOn w:val="Normal"/>
    <w:pPr>
      <w:tabs>
        <w:tab w:val="left" w:pos="567"/>
        <w:tab w:val="left" w:pos="1304"/>
      </w:tabs>
      <w:spacing w:before="80"/>
      <w:ind w:left="1304" w:hanging="1304"/>
    </w:pPr>
  </w:style>
  <w:style w:type="paragraph" w:customStyle="1" w:styleId="0000-00000">
    <w:name w:val="00.00-00.0.0.0"/>
    <w:basedOn w:val="Normal"/>
    <w:pPr>
      <w:tabs>
        <w:tab w:val="left" w:pos="1304"/>
        <w:tab w:val="left" w:pos="2155"/>
      </w:tabs>
      <w:spacing w:before="80"/>
      <w:ind w:left="2155" w:hanging="2155"/>
    </w:pPr>
  </w:style>
  <w:style w:type="paragraph" w:customStyle="1" w:styleId="000-111-a">
    <w:name w:val="0.00-1.1.1-(a)"/>
    <w:basedOn w:val="Normal"/>
    <w:pPr>
      <w:tabs>
        <w:tab w:val="left" w:pos="1191"/>
        <w:tab w:val="left" w:pos="1531"/>
      </w:tabs>
      <w:spacing w:before="80"/>
      <w:ind w:left="1531" w:hanging="1531"/>
    </w:pPr>
    <w:rPr>
      <w:lang w:val="en-US"/>
    </w:rPr>
  </w:style>
  <w:style w:type="paragraph" w:customStyle="1" w:styleId="0000-0000-a">
    <w:name w:val="00.00-00.0.0-(a)"/>
    <w:basedOn w:val="Normal"/>
    <w:pPr>
      <w:tabs>
        <w:tab w:val="left" w:pos="1304"/>
        <w:tab w:val="left" w:pos="1644"/>
      </w:tabs>
      <w:spacing w:before="80"/>
      <w:ind w:left="1644" w:hanging="1644"/>
    </w:pPr>
  </w:style>
  <w:style w:type="paragraph" w:customStyle="1" w:styleId="cont-head">
    <w:name w:val="cont-head"/>
    <w:basedOn w:val="Normal"/>
    <w:pPr>
      <w:tabs>
        <w:tab w:val="left" w:pos="1021"/>
      </w:tabs>
      <w:spacing w:before="120"/>
      <w:ind w:left="1021" w:hanging="1021"/>
      <w:jc w:val="left"/>
    </w:pPr>
    <w:rPr>
      <w:rFonts w:ascii="Helvetica" w:hAnsi="Helvetica"/>
    </w:rPr>
  </w:style>
  <w:style w:type="paragraph" w:customStyle="1" w:styleId="cont-11">
    <w:name w:val="cont-1.1"/>
    <w:basedOn w:val="Normal"/>
    <w:pPr>
      <w:tabs>
        <w:tab w:val="left" w:pos="1021"/>
        <w:tab w:val="left" w:pos="1588"/>
        <w:tab w:val="right" w:leader="dot" w:pos="5783"/>
        <w:tab w:val="left" w:pos="6010"/>
      </w:tabs>
      <w:suppressAutoHyphens/>
      <w:spacing w:before="20"/>
      <w:ind w:left="1588" w:hanging="1588"/>
      <w:jc w:val="left"/>
    </w:pPr>
  </w:style>
  <w:style w:type="paragraph" w:styleId="Title">
    <w:name w:val="Title"/>
    <w:basedOn w:val="Normal"/>
    <w:qFormat/>
    <w:pPr>
      <w:pBdr>
        <w:bottom w:val="single" w:sz="6" w:space="3" w:color="auto"/>
      </w:pBdr>
      <w:spacing w:before="0" w:line="400" w:lineRule="exact"/>
      <w:jc w:val="center"/>
    </w:pPr>
    <w:rPr>
      <w:rFonts w:ascii="Rockwell" w:hAnsi="Rockwell"/>
      <w:sz w:val="40"/>
    </w:rPr>
  </w:style>
  <w:style w:type="paragraph" w:customStyle="1" w:styleId="bullet">
    <w:name w:val="bullet"/>
    <w:basedOn w:val="Normal"/>
    <w:rsid w:val="00972292"/>
    <w:pPr>
      <w:widowControl/>
      <w:tabs>
        <w:tab w:val="left" w:pos="510"/>
      </w:tabs>
      <w:spacing w:before="60"/>
      <w:ind w:left="510" w:hanging="510"/>
    </w:pPr>
  </w:style>
  <w:style w:type="paragraph" w:customStyle="1" w:styleId="content-11">
    <w:name w:val="content-1.1"/>
    <w:basedOn w:val="Normal"/>
    <w:pPr>
      <w:tabs>
        <w:tab w:val="left" w:pos="567"/>
        <w:tab w:val="right" w:leader="dot" w:pos="6521"/>
      </w:tabs>
      <w:suppressAutoHyphens/>
      <w:spacing w:before="60"/>
      <w:ind w:left="567" w:hanging="567"/>
      <w:jc w:val="left"/>
    </w:pPr>
  </w:style>
  <w:style w:type="paragraph" w:customStyle="1" w:styleId="footnotes">
    <w:name w:val="footnotes"/>
    <w:basedOn w:val="Normal"/>
    <w:rsid w:val="00972292"/>
    <w:pPr>
      <w:widowControl/>
      <w:tabs>
        <w:tab w:val="left" w:pos="340"/>
      </w:tabs>
      <w:spacing w:before="0"/>
      <w:ind w:left="340" w:hanging="340"/>
    </w:pPr>
    <w:rPr>
      <w:sz w:val="16"/>
    </w:rPr>
  </w:style>
  <w:style w:type="paragraph" w:customStyle="1" w:styleId="000ai1">
    <w:name w:val="0.00(a)(i)(1)"/>
    <w:basedOn w:val="Normal"/>
    <w:rsid w:val="00972292"/>
    <w:pPr>
      <w:widowControl/>
      <w:tabs>
        <w:tab w:val="left" w:pos="1928"/>
        <w:tab w:val="left" w:pos="2438"/>
      </w:tabs>
      <w:ind w:left="2438" w:hanging="2438"/>
    </w:pPr>
  </w:style>
  <w:style w:type="paragraph" w:customStyle="1" w:styleId="000ai1aa">
    <w:name w:val="0.00(a)(i)(1)(aa)"/>
    <w:basedOn w:val="Normal"/>
    <w:rsid w:val="00972292"/>
    <w:pPr>
      <w:widowControl/>
      <w:tabs>
        <w:tab w:val="left" w:pos="2438"/>
        <w:tab w:val="left" w:pos="3005"/>
      </w:tabs>
      <w:ind w:left="3005" w:hanging="3005"/>
    </w:pPr>
  </w:style>
  <w:style w:type="paragraph" w:customStyle="1" w:styleId="000-aisl">
    <w:name w:val="0.00-(a)(i)sl"/>
    <w:basedOn w:val="Normal"/>
    <w:rsid w:val="00972292"/>
    <w:pPr>
      <w:widowControl/>
      <w:tabs>
        <w:tab w:val="left" w:pos="794"/>
        <w:tab w:val="right" w:pos="1758"/>
        <w:tab w:val="left" w:pos="1928"/>
      </w:tabs>
      <w:ind w:left="1928" w:hanging="1928"/>
    </w:pPr>
  </w:style>
  <w:style w:type="paragraph" w:customStyle="1" w:styleId="1-1A1ai">
    <w:name w:val="(1)-1.A.1(a)(i)"/>
    <w:basedOn w:val="Normal"/>
    <w:pPr>
      <w:tabs>
        <w:tab w:val="left" w:pos="1474"/>
        <w:tab w:val="left" w:pos="1814"/>
      </w:tabs>
      <w:ind w:left="1814" w:hanging="1814"/>
    </w:pPr>
  </w:style>
  <w:style w:type="paragraph" w:customStyle="1" w:styleId="ai1-0000">
    <w:name w:val="(a)(i)(1)-00.00"/>
    <w:basedOn w:val="Normal"/>
    <w:pPr>
      <w:tabs>
        <w:tab w:val="left" w:pos="1361"/>
        <w:tab w:val="left" w:pos="1701"/>
      </w:tabs>
      <w:ind w:left="1701" w:hanging="1701"/>
    </w:pPr>
  </w:style>
  <w:style w:type="paragraph" w:customStyle="1" w:styleId="tabletext-9pt">
    <w:name w:val="tabletext-9pt"/>
    <w:basedOn w:val="Normal"/>
  </w:style>
  <w:style w:type="paragraph" w:customStyle="1" w:styleId="ind-boldhead">
    <w:name w:val="ind-boldhead"/>
    <w:basedOn w:val="Normal"/>
    <w:pPr>
      <w:tabs>
        <w:tab w:val="right" w:leader="dot" w:pos="6521"/>
      </w:tabs>
      <w:spacing w:before="240" w:line="180" w:lineRule="exact"/>
      <w:jc w:val="center"/>
    </w:pPr>
    <w:rPr>
      <w:rFonts w:ascii="Helvetica" w:hAnsi="Helvetica"/>
      <w:b/>
      <w:sz w:val="16"/>
    </w:rPr>
  </w:style>
  <w:style w:type="paragraph" w:customStyle="1" w:styleId="ind-level1">
    <w:name w:val="ind-level1"/>
    <w:basedOn w:val="Normal"/>
    <w:pPr>
      <w:tabs>
        <w:tab w:val="right" w:leader="dot" w:pos="6521"/>
      </w:tabs>
      <w:suppressAutoHyphens/>
      <w:spacing w:before="80" w:line="180" w:lineRule="exact"/>
      <w:jc w:val="left"/>
    </w:pPr>
    <w:rPr>
      <w:sz w:val="16"/>
    </w:rPr>
  </w:style>
  <w:style w:type="paragraph" w:customStyle="1" w:styleId="ind-level2">
    <w:name w:val="ind-level2"/>
    <w:basedOn w:val="Normal"/>
    <w:pPr>
      <w:tabs>
        <w:tab w:val="right" w:leader="dot" w:pos="6521"/>
      </w:tabs>
      <w:suppressAutoHyphens/>
      <w:spacing w:before="0" w:line="180" w:lineRule="exact"/>
      <w:ind w:left="170"/>
      <w:jc w:val="left"/>
    </w:pPr>
    <w:rPr>
      <w:sz w:val="16"/>
    </w:rPr>
  </w:style>
  <w:style w:type="paragraph" w:customStyle="1" w:styleId="ind-level3">
    <w:name w:val="ind-level3"/>
    <w:basedOn w:val="Normal"/>
    <w:pPr>
      <w:tabs>
        <w:tab w:val="right" w:leader="dot" w:pos="6521"/>
      </w:tabs>
      <w:suppressAutoHyphens/>
      <w:spacing w:before="0" w:line="180" w:lineRule="exact"/>
      <w:ind w:left="340"/>
      <w:jc w:val="left"/>
    </w:pPr>
    <w:rPr>
      <w:sz w:val="16"/>
    </w:rPr>
  </w:style>
  <w:style w:type="paragraph" w:customStyle="1" w:styleId="ind-level4">
    <w:name w:val="ind-level4"/>
    <w:basedOn w:val="Normal"/>
    <w:pPr>
      <w:tabs>
        <w:tab w:val="right" w:leader="dot" w:pos="6521"/>
      </w:tabs>
      <w:suppressAutoHyphens/>
      <w:spacing w:before="0" w:line="180" w:lineRule="exact"/>
      <w:ind w:left="510"/>
      <w:jc w:val="left"/>
    </w:pPr>
    <w:rPr>
      <w:sz w:val="16"/>
    </w:rPr>
  </w:style>
  <w:style w:type="character" w:styleId="FootnoteReference">
    <w:name w:val="footnote reference"/>
    <w:semiHidden/>
    <w:rPr>
      <w:vertAlign w:val="superscript"/>
    </w:rPr>
  </w:style>
  <w:style w:type="paragraph" w:customStyle="1" w:styleId="1-000ai">
    <w:name w:val="(1)-0.00(a)(i)"/>
    <w:basedOn w:val="Normal"/>
    <w:rsid w:val="00972292"/>
    <w:pPr>
      <w:tabs>
        <w:tab w:val="left" w:pos="1928"/>
        <w:tab w:val="left" w:pos="2438"/>
      </w:tabs>
      <w:ind w:left="2438" w:hanging="2438"/>
    </w:pPr>
  </w:style>
  <w:style w:type="paragraph" w:customStyle="1" w:styleId="1-000a">
    <w:name w:val="(1)-0.00(a)"/>
    <w:basedOn w:val="Normal"/>
    <w:rsid w:val="00972292"/>
    <w:pPr>
      <w:tabs>
        <w:tab w:val="left" w:pos="1304"/>
        <w:tab w:val="left" w:pos="1871"/>
        <w:tab w:val="left" w:pos="2268"/>
      </w:tabs>
      <w:ind w:left="1871" w:hanging="1871"/>
    </w:pPr>
  </w:style>
  <w:style w:type="paragraph" w:styleId="BalloonText">
    <w:name w:val="Balloon Text"/>
    <w:basedOn w:val="Normal"/>
    <w:semiHidden/>
    <w:rPr>
      <w:rFonts w:ascii="Tahoma" w:hAnsi="Tahoma"/>
      <w:sz w:val="16"/>
      <w:szCs w:val="16"/>
    </w:rPr>
  </w:style>
  <w:style w:type="paragraph" w:customStyle="1" w:styleId="level2">
    <w:name w:val="level2"/>
    <w:basedOn w:val="Normal"/>
    <w:rsid w:val="00972292"/>
    <w:pPr>
      <w:tabs>
        <w:tab w:val="right" w:leader="dot" w:pos="7938"/>
      </w:tabs>
      <w:spacing w:before="0"/>
      <w:ind w:left="1134" w:hanging="567"/>
      <w:jc w:val="left"/>
    </w:pPr>
    <w:rPr>
      <w:sz w:val="16"/>
    </w:rPr>
  </w:style>
  <w:style w:type="paragraph" w:customStyle="1" w:styleId="level3">
    <w:name w:val="level3"/>
    <w:basedOn w:val="Normal"/>
    <w:rsid w:val="00972292"/>
    <w:pPr>
      <w:tabs>
        <w:tab w:val="right" w:leader="dot" w:pos="7938"/>
      </w:tabs>
      <w:spacing w:before="0"/>
      <w:ind w:left="1418" w:hanging="567"/>
      <w:jc w:val="left"/>
    </w:pPr>
    <w:rPr>
      <w:sz w:val="16"/>
    </w:rPr>
  </w:style>
  <w:style w:type="paragraph" w:customStyle="1" w:styleId="level4">
    <w:name w:val="level4"/>
    <w:basedOn w:val="Normal"/>
    <w:rsid w:val="00972292"/>
    <w:pPr>
      <w:tabs>
        <w:tab w:val="right" w:leader="dot" w:pos="7938"/>
      </w:tabs>
      <w:spacing w:before="0"/>
      <w:ind w:left="1701" w:hanging="567"/>
    </w:pPr>
    <w:rPr>
      <w:sz w:val="16"/>
    </w:rPr>
  </w:style>
  <w:style w:type="paragraph" w:customStyle="1" w:styleId="0000-00001">
    <w:name w:val="00.0.0-00.00"/>
    <w:basedOn w:val="Normal"/>
    <w:rsid w:val="00972292"/>
    <w:pPr>
      <w:tabs>
        <w:tab w:val="left" w:pos="794"/>
        <w:tab w:val="left" w:pos="1588"/>
      </w:tabs>
      <w:ind w:left="1588" w:hanging="1588"/>
    </w:pPr>
  </w:style>
  <w:style w:type="paragraph" w:customStyle="1" w:styleId="1-indent">
    <w:name w:val="1-indent"/>
    <w:basedOn w:val="Normal"/>
    <w:rsid w:val="00972292"/>
    <w:pPr>
      <w:tabs>
        <w:tab w:val="left" w:pos="907"/>
        <w:tab w:val="left" w:pos="1162"/>
      </w:tabs>
      <w:ind w:left="1162" w:hanging="1162"/>
    </w:pPr>
  </w:style>
  <w:style w:type="paragraph" w:customStyle="1" w:styleId="000ai1aa-sl">
    <w:name w:val="0.00(a)(i)(1)(aa)-sl"/>
    <w:basedOn w:val="Normal"/>
    <w:pPr>
      <w:tabs>
        <w:tab w:val="left" w:pos="794"/>
        <w:tab w:val="right" w:pos="1758"/>
        <w:tab w:val="left" w:pos="1928"/>
        <w:tab w:val="left" w:pos="2495"/>
        <w:tab w:val="left" w:pos="3062"/>
      </w:tabs>
    </w:pPr>
  </w:style>
  <w:style w:type="paragraph" w:customStyle="1" w:styleId="Footnote">
    <w:name w:val="Footnote"/>
    <w:rsid w:val="00972292"/>
    <w:pPr>
      <w:spacing w:before="72" w:after="72"/>
      <w:ind w:firstLine="720"/>
      <w:jc w:val="both"/>
    </w:pPr>
    <w:rPr>
      <w:rFonts w:ascii="Verdana" w:hAnsi="Verdana"/>
      <w:color w:val="000000"/>
      <w:sz w:val="16"/>
      <w:lang w:val="en-GB" w:eastAsia="en-US"/>
    </w:rPr>
  </w:style>
  <w:style w:type="paragraph" w:customStyle="1" w:styleId="tabletext-8pt">
    <w:name w:val="tabletext-8pt"/>
    <w:basedOn w:val="Normal"/>
    <w:rsid w:val="00972292"/>
    <w:pPr>
      <w:spacing w:before="0"/>
    </w:pPr>
    <w:rPr>
      <w:sz w:val="16"/>
    </w:rPr>
  </w:style>
  <w:style w:type="paragraph" w:styleId="FootnoteText">
    <w:name w:val="footnote text"/>
    <w:basedOn w:val="Normal"/>
    <w:semiHidden/>
    <w:rPr>
      <w:sz w:val="20"/>
    </w:rPr>
  </w:style>
  <w:style w:type="character" w:customStyle="1" w:styleId="DeltaViewDeletion">
    <w:name w:val="DeltaView Deletion"/>
    <w:rPr>
      <w:strike/>
      <w:color w:val="FF0000"/>
      <w:spacing w:val="0"/>
    </w:rPr>
  </w:style>
  <w:style w:type="paragraph" w:styleId="Revision">
    <w:name w:val="Revision"/>
    <w:hidden/>
    <w:uiPriority w:val="99"/>
    <w:semiHidden/>
    <w:rsid w:val="002C5C7C"/>
    <w:rPr>
      <w:rFonts w:ascii="Verdana" w:hAnsi="Verdana"/>
      <w:sz w:val="18"/>
      <w:lang w:val="en-GB" w:eastAsia="en-US"/>
    </w:rPr>
  </w:style>
  <w:style w:type="character" w:styleId="CommentReference">
    <w:name w:val="annotation reference"/>
    <w:uiPriority w:val="99"/>
    <w:semiHidden/>
    <w:unhideWhenUsed/>
    <w:rsid w:val="004625E8"/>
    <w:rPr>
      <w:sz w:val="16"/>
      <w:szCs w:val="16"/>
    </w:rPr>
  </w:style>
  <w:style w:type="paragraph" w:styleId="CommentText">
    <w:name w:val="annotation text"/>
    <w:basedOn w:val="Normal"/>
    <w:link w:val="CommentTextChar"/>
    <w:uiPriority w:val="99"/>
    <w:unhideWhenUsed/>
    <w:rsid w:val="004625E8"/>
    <w:rPr>
      <w:sz w:val="20"/>
    </w:rPr>
  </w:style>
  <w:style w:type="character" w:customStyle="1" w:styleId="CommentTextChar">
    <w:name w:val="Comment Text Char"/>
    <w:link w:val="CommentText"/>
    <w:uiPriority w:val="99"/>
    <w:rsid w:val="004625E8"/>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4625E8"/>
    <w:rPr>
      <w:b/>
      <w:bCs/>
    </w:rPr>
  </w:style>
  <w:style w:type="character" w:customStyle="1" w:styleId="CommentSubjectChar">
    <w:name w:val="Comment Subject Char"/>
    <w:link w:val="CommentSubject"/>
    <w:uiPriority w:val="99"/>
    <w:semiHidden/>
    <w:rsid w:val="004625E8"/>
    <w:rPr>
      <w:rFonts w:ascii="Verdana" w:hAnsi="Verdana"/>
      <w:b/>
      <w:bCs/>
      <w:lang w:val="en-GB" w:eastAsia="en-US"/>
    </w:rPr>
  </w:style>
  <w:style w:type="paragraph" w:styleId="ListParagraph">
    <w:name w:val="List Paragraph"/>
    <w:basedOn w:val="Normal"/>
    <w:uiPriority w:val="34"/>
    <w:qFormat/>
    <w:rsid w:val="00BE6DA1"/>
    <w:pPr>
      <w:spacing w:before="120"/>
      <w:ind w:left="720"/>
      <w:contextualSpacing/>
    </w:pPr>
    <w:rPr>
      <w:rFonts w:ascii="Times New Roman" w:hAnsi="Times New Roman"/>
      <w:sz w:val="22"/>
    </w:rPr>
  </w:style>
  <w:style w:type="character" w:customStyle="1" w:styleId="cf01">
    <w:name w:val="cf01"/>
    <w:rsid w:val="001C620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53210">
      <w:bodyDiv w:val="1"/>
      <w:marLeft w:val="0"/>
      <w:marRight w:val="0"/>
      <w:marTop w:val="0"/>
      <w:marBottom w:val="0"/>
      <w:divBdr>
        <w:top w:val="none" w:sz="0" w:space="0" w:color="auto"/>
        <w:left w:val="none" w:sz="0" w:space="0" w:color="auto"/>
        <w:bottom w:val="none" w:sz="0" w:space="0" w:color="auto"/>
        <w:right w:val="none" w:sz="0" w:space="0" w:color="auto"/>
      </w:divBdr>
    </w:div>
    <w:div w:id="13476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FOLJ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86A4C36E-8966-4A4D-B04F-B1864E8AA8B7}">
  <ds:schemaRefs>
    <ds:schemaRef ds:uri="http://schemas.openxmlformats.org/officeDocument/2006/bibliography"/>
  </ds:schemaRefs>
</ds:datastoreItem>
</file>

<file path=customXml/itemProps2.xml><?xml version="1.0" encoding="utf-8"?>
<ds:datastoreItem xmlns:ds="http://schemas.openxmlformats.org/officeDocument/2006/customXml" ds:itemID="{7F81D16A-F99D-45E8-B37B-686EC12729AA}"/>
</file>

<file path=customXml/itemProps3.xml><?xml version="1.0" encoding="utf-8"?>
<ds:datastoreItem xmlns:ds="http://schemas.openxmlformats.org/officeDocument/2006/customXml" ds:itemID="{A4C7DC2E-2848-439A-9195-7F627642BE22}"/>
</file>

<file path=customXml/itemProps4.xml><?xml version="1.0" encoding="utf-8"?>
<ds:datastoreItem xmlns:ds="http://schemas.openxmlformats.org/officeDocument/2006/customXml" ds:itemID="{E7E6A5ED-E337-4D0F-85D9-B952E5953F76}"/>
</file>

<file path=docProps/app.xml><?xml version="1.0" encoding="utf-8"?>
<Properties xmlns="http://schemas.openxmlformats.org/officeDocument/2006/extended-properties" xmlns:vt="http://schemas.openxmlformats.org/officeDocument/2006/docPropsVTypes">
  <Template>FOLJSELS.dot</Template>
  <TotalTime>1</TotalTime>
  <Pages>5</Pages>
  <Words>1640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Introduction</vt:lpstr>
    </vt:vector>
  </TitlesOfParts>
  <Company>Butterworths</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terry</dc:creator>
  <cp:keywords/>
  <dc:description/>
  <cp:lastModifiedBy>Sandra Borrageiro</cp:lastModifiedBy>
  <cp:revision>3</cp:revision>
  <cp:lastPrinted>2011-11-02T11:58:00Z</cp:lastPrinted>
  <dcterms:created xsi:type="dcterms:W3CDTF">2023-09-20T11:48:00Z</dcterms:created>
  <dcterms:modified xsi:type="dcterms:W3CDTF">2023-09-20T11:48:00Z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2023-09-20T11:48:06Z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cb3ba8f6-396d-4f03-9256-b0cffa1e80ab</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